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A2B" w:rsidRDefault="00804DF3">
      <w:pPr>
        <w:pStyle w:val="a7"/>
        <w:rPr>
          <w:rFonts w:ascii="黑体" w:eastAsia="黑体" w:hAnsi="黑体"/>
          <w:sz w:val="36"/>
        </w:rPr>
      </w:pPr>
      <w:r>
        <w:rPr>
          <w:rFonts w:ascii="黑体" w:eastAsia="黑体" w:hAnsi="黑体"/>
          <w:sz w:val="36"/>
        </w:rPr>
        <w:t>民生期货策略周报</w:t>
      </w:r>
      <w:r>
        <w:rPr>
          <w:rFonts w:ascii="黑体" w:eastAsia="黑体" w:hAnsi="黑体" w:hint="eastAsia"/>
          <w:sz w:val="36"/>
        </w:rPr>
        <w:t>20200</w:t>
      </w:r>
      <w:r w:rsidR="00421CB4">
        <w:rPr>
          <w:rFonts w:ascii="黑体" w:eastAsia="黑体" w:hAnsi="黑体" w:hint="eastAsia"/>
          <w:sz w:val="36"/>
        </w:rPr>
        <w:t>306</w:t>
      </w:r>
    </w:p>
    <w:tbl>
      <w:tblPr>
        <w:tblStyle w:val="a8"/>
        <w:tblW w:w="14174" w:type="dxa"/>
        <w:tblLayout w:type="fixed"/>
        <w:tblLook w:val="04A0"/>
      </w:tblPr>
      <w:tblGrid>
        <w:gridCol w:w="1809"/>
        <w:gridCol w:w="1418"/>
        <w:gridCol w:w="4252"/>
        <w:gridCol w:w="1418"/>
        <w:gridCol w:w="5277"/>
      </w:tblGrid>
      <w:tr w:rsidR="00FE4A2B">
        <w:tc>
          <w:tcPr>
            <w:tcW w:w="1809" w:type="dxa"/>
            <w:shd w:val="clear" w:color="auto" w:fill="E36C0A" w:themeFill="accent6" w:themeFillShade="BF"/>
          </w:tcPr>
          <w:p w:rsidR="00FE4A2B" w:rsidRDefault="00804DF3">
            <w:pPr>
              <w:jc w:val="center"/>
              <w:rPr>
                <w:rFonts w:ascii="黑体" w:eastAsia="黑体" w:hAnsi="黑体"/>
                <w:b/>
                <w:sz w:val="28"/>
              </w:rPr>
            </w:pPr>
            <w:r>
              <w:rPr>
                <w:rFonts w:ascii="黑体" w:eastAsia="黑体" w:hAnsi="黑体"/>
                <w:b/>
                <w:sz w:val="28"/>
              </w:rPr>
              <w:t>期货品种</w:t>
            </w:r>
          </w:p>
        </w:tc>
        <w:tc>
          <w:tcPr>
            <w:tcW w:w="12365" w:type="dxa"/>
            <w:gridSpan w:val="4"/>
            <w:shd w:val="clear" w:color="auto" w:fill="E36C0A" w:themeFill="accent6" w:themeFillShade="BF"/>
          </w:tcPr>
          <w:p w:rsidR="00FE4A2B" w:rsidRDefault="00804DF3">
            <w:pPr>
              <w:jc w:val="center"/>
              <w:rPr>
                <w:rFonts w:ascii="黑体" w:eastAsia="黑体" w:hAnsi="黑体"/>
                <w:b/>
                <w:sz w:val="28"/>
              </w:rPr>
            </w:pPr>
            <w:r>
              <w:rPr>
                <w:rFonts w:ascii="黑体" w:eastAsia="黑体" w:hAnsi="黑体"/>
                <w:b/>
                <w:sz w:val="28"/>
              </w:rPr>
              <w:t>观点汇总</w:t>
            </w:r>
          </w:p>
        </w:tc>
      </w:tr>
      <w:tr w:rsidR="00FE4A2B">
        <w:tc>
          <w:tcPr>
            <w:tcW w:w="14174" w:type="dxa"/>
            <w:gridSpan w:val="5"/>
            <w:shd w:val="clear" w:color="auto" w:fill="B6DDE8" w:themeFill="accent5" w:themeFillTint="66"/>
          </w:tcPr>
          <w:p w:rsidR="00FE4A2B" w:rsidRDefault="00804DF3">
            <w:pPr>
              <w:jc w:val="center"/>
              <w:rPr>
                <w:rFonts w:ascii="宋体" w:eastAsia="宋体" w:hAnsi="宋体"/>
                <w:b/>
                <w:sz w:val="28"/>
              </w:rPr>
            </w:pPr>
            <w:r>
              <w:rPr>
                <w:rFonts w:ascii="宋体" w:eastAsia="宋体" w:hAnsi="宋体"/>
                <w:b/>
                <w:sz w:val="28"/>
              </w:rPr>
              <w:t>黑色板块</w:t>
            </w:r>
          </w:p>
        </w:tc>
      </w:tr>
      <w:tr w:rsidR="00FE4A2B">
        <w:tc>
          <w:tcPr>
            <w:tcW w:w="1809" w:type="dxa"/>
            <w:vMerge w:val="restart"/>
            <w:vAlign w:val="center"/>
          </w:tcPr>
          <w:p w:rsidR="00FE4A2B" w:rsidRDefault="00804DF3">
            <w:pPr>
              <w:jc w:val="center"/>
              <w:rPr>
                <w:rFonts w:ascii="宋体" w:eastAsia="宋体" w:hAnsi="宋体"/>
                <w:b/>
                <w:sz w:val="28"/>
              </w:rPr>
            </w:pPr>
            <w:r>
              <w:rPr>
                <w:rFonts w:ascii="宋体" w:eastAsia="宋体" w:hAnsi="宋体"/>
                <w:b/>
                <w:sz w:val="28"/>
              </w:rPr>
              <w:t>螺纹钢</w:t>
            </w:r>
            <w:r>
              <w:rPr>
                <w:rFonts w:ascii="宋体" w:eastAsia="宋体" w:hAnsi="宋体" w:hint="eastAsia"/>
                <w:b/>
                <w:sz w:val="28"/>
              </w:rPr>
              <w:t>/热卷</w:t>
            </w:r>
          </w:p>
        </w:tc>
        <w:tc>
          <w:tcPr>
            <w:tcW w:w="1418" w:type="dxa"/>
          </w:tcPr>
          <w:p w:rsidR="00FE4A2B" w:rsidRDefault="00FE4A2B">
            <w:pPr>
              <w:rPr>
                <w:rFonts w:ascii="宋体" w:eastAsia="宋体" w:hAnsi="宋体"/>
                <w:sz w:val="28"/>
              </w:rPr>
            </w:pPr>
          </w:p>
          <w:p w:rsidR="00FE4A2B" w:rsidRDefault="00FE4A2B">
            <w:pPr>
              <w:rPr>
                <w:rFonts w:ascii="宋体" w:eastAsia="宋体" w:hAnsi="宋体"/>
                <w:sz w:val="28"/>
              </w:rPr>
            </w:pPr>
          </w:p>
          <w:p w:rsidR="00FE4A2B" w:rsidRDefault="00804DF3">
            <w:pPr>
              <w:rPr>
                <w:rFonts w:ascii="宋体" w:eastAsia="宋体" w:hAnsi="宋体"/>
                <w:sz w:val="28"/>
              </w:rPr>
            </w:pPr>
            <w:r>
              <w:rPr>
                <w:rFonts w:ascii="宋体" w:eastAsia="宋体" w:hAnsi="宋体"/>
                <w:sz w:val="28"/>
              </w:rPr>
              <w:t>主要逻辑</w:t>
            </w:r>
          </w:p>
        </w:tc>
        <w:tc>
          <w:tcPr>
            <w:tcW w:w="10947" w:type="dxa"/>
            <w:gridSpan w:val="3"/>
          </w:tcPr>
          <w:p w:rsidR="00FE4A2B" w:rsidRDefault="009D6E6B" w:rsidP="003B017B">
            <w:pPr>
              <w:pStyle w:val="a6"/>
              <w:shd w:val="clear" w:color="auto" w:fill="FFFFFF"/>
              <w:spacing w:before="0" w:beforeAutospacing="0" w:after="0" w:afterAutospacing="0"/>
              <w:rPr>
                <w:rFonts w:eastAsia="宋体"/>
                <w:sz w:val="28"/>
              </w:rPr>
            </w:pPr>
            <w:r w:rsidRPr="007A0DFE">
              <w:rPr>
                <w:rFonts w:asciiTheme="minorHAnsi" w:hAnsiTheme="minorHAnsi" w:cstheme="minorBidi" w:hint="eastAsia"/>
                <w:kern w:val="2"/>
                <w:sz w:val="28"/>
                <w:szCs w:val="28"/>
              </w:rPr>
              <w:t>技术上</w:t>
            </w:r>
            <w:r w:rsidRPr="001104C6">
              <w:rPr>
                <w:rFonts w:asciiTheme="minorHAnsi" w:hAnsiTheme="minorHAnsi" w:cstheme="minorBidi" w:hint="eastAsia"/>
                <w:kern w:val="2"/>
                <w:sz w:val="28"/>
                <w:szCs w:val="28"/>
              </w:rPr>
              <w:t>平台整</w:t>
            </w:r>
            <w:r>
              <w:rPr>
                <w:rFonts w:asciiTheme="minorHAnsi" w:hAnsiTheme="minorHAnsi" w:cstheme="minorBidi" w:hint="eastAsia"/>
                <w:kern w:val="2"/>
                <w:sz w:val="28"/>
                <w:szCs w:val="28"/>
              </w:rPr>
              <w:t>理短期偏</w:t>
            </w:r>
            <w:r w:rsidRPr="00273F0E">
              <w:rPr>
                <w:rFonts w:asciiTheme="minorHAnsi" w:hAnsiTheme="minorHAnsi" w:cstheme="minorBidi" w:hint="eastAsia"/>
                <w:kern w:val="2"/>
                <w:sz w:val="28"/>
                <w:szCs w:val="28"/>
              </w:rPr>
              <w:t>强</w:t>
            </w:r>
            <w:r w:rsidRPr="00B5376D">
              <w:rPr>
                <w:rFonts w:asciiTheme="minorHAnsi" w:hAnsiTheme="minorHAnsi" w:cstheme="minorBidi" w:hint="eastAsia"/>
                <w:kern w:val="2"/>
                <w:sz w:val="28"/>
                <w:szCs w:val="28"/>
              </w:rPr>
              <w:t>；</w:t>
            </w:r>
            <w:r w:rsidRPr="007A0DFE">
              <w:rPr>
                <w:rFonts w:asciiTheme="minorHAnsi" w:hAnsiTheme="minorHAnsi" w:cstheme="minorBidi" w:hint="eastAsia"/>
                <w:kern w:val="2"/>
                <w:sz w:val="28"/>
                <w:szCs w:val="28"/>
              </w:rPr>
              <w:t>虽然高库存、低消费，但钢厂也在不断调整，开工率处于历史低位，盘面期货价格也把生产利润（按照即时成本测算）压缩至低位</w:t>
            </w:r>
            <w:r>
              <w:rPr>
                <w:rFonts w:asciiTheme="minorHAnsi" w:hAnsiTheme="minorHAnsi" w:cstheme="minorBidi" w:hint="eastAsia"/>
                <w:kern w:val="2"/>
                <w:sz w:val="28"/>
                <w:szCs w:val="28"/>
              </w:rPr>
              <w:t>;</w:t>
            </w:r>
            <w:r w:rsidRPr="007A0DFE">
              <w:rPr>
                <w:rFonts w:asciiTheme="minorHAnsi" w:hAnsiTheme="minorHAnsi" w:cstheme="minorBidi" w:hint="eastAsia"/>
                <w:kern w:val="2"/>
                <w:sz w:val="28"/>
                <w:szCs w:val="28"/>
              </w:rPr>
              <w:t>而且疫情不仅影响国内钢材消费，对海外也产生了影响。今年钢材消费很可能要低于去年，从全国来看，复工进度并不理想，库存还在增，供需矛盾还在累积，利好政策并不能改变下跌，只是放缓了下</w:t>
            </w:r>
            <w:r>
              <w:rPr>
                <w:rFonts w:asciiTheme="minorHAnsi" w:hAnsiTheme="minorHAnsi" w:cstheme="minorBidi" w:hint="eastAsia"/>
                <w:kern w:val="2"/>
                <w:sz w:val="28"/>
                <w:szCs w:val="28"/>
              </w:rPr>
              <w:t>跌的时间和程度，</w:t>
            </w:r>
            <w:r w:rsidRPr="007A0DFE">
              <w:rPr>
                <w:rFonts w:asciiTheme="minorHAnsi" w:hAnsiTheme="minorHAnsi" w:cstheme="minorBidi" w:hint="eastAsia"/>
                <w:kern w:val="2"/>
                <w:sz w:val="28"/>
                <w:szCs w:val="28"/>
              </w:rPr>
              <w:t>钢厂成本还有下移空间，</w:t>
            </w:r>
            <w:r>
              <w:rPr>
                <w:rFonts w:asciiTheme="minorHAnsi" w:hAnsiTheme="minorHAnsi" w:cstheme="minorBidi" w:hint="eastAsia"/>
                <w:kern w:val="2"/>
                <w:sz w:val="28"/>
                <w:szCs w:val="28"/>
              </w:rPr>
              <w:t>短期必有一轮降价过程。</w:t>
            </w:r>
            <w:r w:rsidRPr="007A0DFE">
              <w:rPr>
                <w:rFonts w:asciiTheme="minorHAnsi" w:hAnsiTheme="minorHAnsi" w:cstheme="minorBidi" w:hint="eastAsia"/>
                <w:kern w:val="2"/>
                <w:sz w:val="28"/>
                <w:szCs w:val="28"/>
              </w:rPr>
              <w:t>加上钢厂、经销</w:t>
            </w:r>
            <w:r>
              <w:rPr>
                <w:rFonts w:asciiTheme="minorHAnsi" w:hAnsiTheme="minorHAnsi" w:cstheme="minorBidi" w:hint="eastAsia"/>
                <w:kern w:val="2"/>
                <w:sz w:val="28"/>
                <w:szCs w:val="28"/>
              </w:rPr>
              <w:t>商资金面因素，</w:t>
            </w:r>
            <w:r w:rsidRPr="00B5376D">
              <w:rPr>
                <w:rFonts w:asciiTheme="minorHAnsi" w:hAnsiTheme="minorHAnsi" w:cstheme="minorBidi" w:hint="eastAsia"/>
                <w:kern w:val="2"/>
                <w:sz w:val="28"/>
                <w:szCs w:val="28"/>
              </w:rPr>
              <w:t>维持区间震荡偏空走势。</w:t>
            </w:r>
          </w:p>
        </w:tc>
      </w:tr>
      <w:tr w:rsidR="009D6E6B">
        <w:tc>
          <w:tcPr>
            <w:tcW w:w="1809" w:type="dxa"/>
            <w:vMerge/>
            <w:vAlign w:val="center"/>
          </w:tcPr>
          <w:p w:rsidR="009D6E6B" w:rsidRDefault="009D6E6B">
            <w:pPr>
              <w:jc w:val="center"/>
              <w:rPr>
                <w:rFonts w:ascii="宋体" w:eastAsia="宋体" w:hAnsi="宋体"/>
                <w:b/>
                <w:sz w:val="28"/>
              </w:rPr>
            </w:pPr>
          </w:p>
        </w:tc>
        <w:tc>
          <w:tcPr>
            <w:tcW w:w="1418" w:type="dxa"/>
          </w:tcPr>
          <w:p w:rsidR="009D6E6B" w:rsidRDefault="009D6E6B">
            <w:pPr>
              <w:rPr>
                <w:rFonts w:ascii="宋体" w:eastAsia="宋体" w:hAnsi="宋体"/>
                <w:sz w:val="28"/>
              </w:rPr>
            </w:pPr>
            <w:r>
              <w:rPr>
                <w:rFonts w:ascii="宋体" w:eastAsia="宋体" w:hAnsi="宋体"/>
                <w:sz w:val="28"/>
              </w:rPr>
              <w:t>操作建议</w:t>
            </w:r>
          </w:p>
        </w:tc>
        <w:tc>
          <w:tcPr>
            <w:tcW w:w="4252" w:type="dxa"/>
          </w:tcPr>
          <w:p w:rsidR="009D6E6B" w:rsidRPr="00AF2E31" w:rsidRDefault="009D6E6B" w:rsidP="00246F9C">
            <w:pPr>
              <w:rPr>
                <w:color w:val="000000"/>
                <w:sz w:val="28"/>
                <w:szCs w:val="28"/>
              </w:rPr>
            </w:pPr>
            <w:r>
              <w:rPr>
                <w:rFonts w:hint="eastAsia"/>
                <w:color w:val="000000"/>
                <w:sz w:val="28"/>
                <w:szCs w:val="28"/>
              </w:rPr>
              <w:t>螺纹长期看空，可依托</w:t>
            </w:r>
            <w:r>
              <w:rPr>
                <w:rFonts w:hint="eastAsia"/>
                <w:color w:val="000000"/>
                <w:sz w:val="28"/>
                <w:szCs w:val="28"/>
              </w:rPr>
              <w:t>60</w:t>
            </w:r>
            <w:r>
              <w:rPr>
                <w:rFonts w:hint="eastAsia"/>
                <w:color w:val="000000"/>
                <w:sz w:val="28"/>
                <w:szCs w:val="28"/>
              </w:rPr>
              <w:t>分钟图在</w:t>
            </w:r>
            <w:r>
              <w:rPr>
                <w:rFonts w:hint="eastAsia"/>
                <w:color w:val="000000"/>
                <w:sz w:val="28"/>
                <w:szCs w:val="28"/>
              </w:rPr>
              <w:t>3500</w:t>
            </w:r>
            <w:r>
              <w:rPr>
                <w:rFonts w:hint="eastAsia"/>
                <w:color w:val="000000"/>
                <w:sz w:val="28"/>
                <w:szCs w:val="28"/>
              </w:rPr>
              <w:t>构筑震荡偏空交易策略</w:t>
            </w:r>
          </w:p>
        </w:tc>
        <w:tc>
          <w:tcPr>
            <w:tcW w:w="1418" w:type="dxa"/>
          </w:tcPr>
          <w:p w:rsidR="009D6E6B" w:rsidRPr="008A5E45" w:rsidRDefault="009D6E6B" w:rsidP="00246F9C">
            <w:pPr>
              <w:pStyle w:val="a6"/>
              <w:shd w:val="clear" w:color="auto" w:fill="FFFFFF"/>
              <w:spacing w:before="0" w:beforeAutospacing="0" w:after="0" w:afterAutospacing="0" w:line="384" w:lineRule="atLeast"/>
              <w:jc w:val="both"/>
              <w:rPr>
                <w:rFonts w:asciiTheme="minorHAnsi" w:hAnsiTheme="minorHAnsi" w:cstheme="minorBidi"/>
                <w:kern w:val="2"/>
                <w:sz w:val="28"/>
                <w:szCs w:val="28"/>
              </w:rPr>
            </w:pPr>
            <w:r w:rsidRPr="008A5E45">
              <w:rPr>
                <w:rFonts w:asciiTheme="minorHAnsi" w:hAnsiTheme="minorHAnsi" w:cstheme="minorBidi"/>
                <w:kern w:val="2"/>
                <w:sz w:val="28"/>
                <w:szCs w:val="28"/>
              </w:rPr>
              <w:t>风险因素</w:t>
            </w:r>
          </w:p>
        </w:tc>
        <w:tc>
          <w:tcPr>
            <w:tcW w:w="5277" w:type="dxa"/>
          </w:tcPr>
          <w:p w:rsidR="009D6E6B" w:rsidRPr="008A5E45" w:rsidRDefault="009D6E6B" w:rsidP="00246F9C">
            <w:pPr>
              <w:pStyle w:val="a6"/>
              <w:shd w:val="clear" w:color="auto" w:fill="FFFFFF"/>
              <w:spacing w:before="0" w:beforeAutospacing="0" w:after="0" w:afterAutospacing="0"/>
              <w:rPr>
                <w:rFonts w:asciiTheme="minorHAnsi" w:hAnsiTheme="minorHAnsi" w:cstheme="minorBidi"/>
                <w:kern w:val="2"/>
                <w:sz w:val="28"/>
                <w:szCs w:val="28"/>
              </w:rPr>
            </w:pPr>
            <w:r w:rsidRPr="009C3149">
              <w:rPr>
                <w:rFonts w:asciiTheme="minorHAnsi" w:hAnsiTheme="minorHAnsi" w:cstheme="minorBidi" w:hint="eastAsia"/>
                <w:kern w:val="2"/>
                <w:sz w:val="28"/>
                <w:szCs w:val="28"/>
              </w:rPr>
              <w:t>关注疫情发展势头以及农民工返程和工程消费启动情况；钢厂大幅停限产；</w:t>
            </w:r>
            <w:r w:rsidRPr="007A0DFE">
              <w:rPr>
                <w:rFonts w:asciiTheme="minorHAnsi" w:hAnsiTheme="minorHAnsi" w:cstheme="minorBidi" w:hint="eastAsia"/>
                <w:kern w:val="2"/>
                <w:sz w:val="28"/>
                <w:szCs w:val="28"/>
              </w:rPr>
              <w:t>原料价格受供需或政策影响大幅波动</w:t>
            </w:r>
          </w:p>
        </w:tc>
      </w:tr>
      <w:tr w:rsidR="001C04ED">
        <w:tc>
          <w:tcPr>
            <w:tcW w:w="1809" w:type="dxa"/>
            <w:vMerge w:val="restart"/>
            <w:vAlign w:val="center"/>
          </w:tcPr>
          <w:p w:rsidR="001C04ED" w:rsidRDefault="001C04ED">
            <w:pPr>
              <w:jc w:val="center"/>
              <w:rPr>
                <w:rFonts w:ascii="宋体" w:eastAsia="宋体" w:hAnsi="宋体"/>
                <w:b/>
                <w:sz w:val="28"/>
              </w:rPr>
            </w:pPr>
            <w:r>
              <w:rPr>
                <w:rFonts w:ascii="宋体" w:eastAsia="宋体" w:hAnsi="宋体"/>
                <w:b/>
                <w:sz w:val="28"/>
              </w:rPr>
              <w:lastRenderedPageBreak/>
              <w:t>铁矿石</w:t>
            </w:r>
          </w:p>
        </w:tc>
        <w:tc>
          <w:tcPr>
            <w:tcW w:w="1418" w:type="dxa"/>
          </w:tcPr>
          <w:p w:rsidR="001C04ED" w:rsidRDefault="001C04ED">
            <w:pPr>
              <w:rPr>
                <w:color w:val="000000"/>
                <w:sz w:val="28"/>
                <w:szCs w:val="28"/>
              </w:rPr>
            </w:pPr>
          </w:p>
          <w:p w:rsidR="001C04ED" w:rsidRDefault="001C04ED">
            <w:pPr>
              <w:rPr>
                <w:rFonts w:ascii="宋体" w:eastAsia="宋体" w:hAnsi="宋体"/>
                <w:sz w:val="28"/>
              </w:rPr>
            </w:pPr>
            <w:r>
              <w:rPr>
                <w:color w:val="000000"/>
                <w:sz w:val="28"/>
                <w:szCs w:val="28"/>
              </w:rPr>
              <w:t>主要逻辑</w:t>
            </w:r>
          </w:p>
        </w:tc>
        <w:tc>
          <w:tcPr>
            <w:tcW w:w="10947" w:type="dxa"/>
            <w:gridSpan w:val="3"/>
          </w:tcPr>
          <w:p w:rsidR="001C04ED" w:rsidRPr="009315C4" w:rsidRDefault="009D6E6B" w:rsidP="00FC0C4C">
            <w:pPr>
              <w:pStyle w:val="a6"/>
              <w:shd w:val="clear" w:color="auto" w:fill="FFFFFF"/>
              <w:spacing w:before="0" w:beforeAutospacing="0" w:after="150" w:afterAutospacing="0"/>
              <w:rPr>
                <w:rFonts w:ascii="微软雅黑" w:eastAsia="微软雅黑" w:hAnsi="微软雅黑"/>
                <w:color w:val="4C4C4C"/>
                <w:sz w:val="21"/>
                <w:szCs w:val="21"/>
              </w:rPr>
            </w:pPr>
            <w:r>
              <w:rPr>
                <w:rFonts w:hint="eastAsia"/>
                <w:sz w:val="28"/>
                <w:szCs w:val="28"/>
              </w:rPr>
              <w:t>技术上箱</w:t>
            </w:r>
            <w:r w:rsidRPr="007A0DFE">
              <w:rPr>
                <w:rFonts w:asciiTheme="minorHAnsi" w:hAnsiTheme="minorHAnsi" w:cstheme="minorBidi" w:hint="eastAsia"/>
                <w:kern w:val="2"/>
                <w:sz w:val="28"/>
                <w:szCs w:val="28"/>
              </w:rPr>
              <w:t>体震荡偏</w:t>
            </w:r>
            <w:r w:rsidRPr="00273F0E">
              <w:rPr>
                <w:rFonts w:asciiTheme="minorHAnsi" w:hAnsiTheme="minorHAnsi" w:cstheme="minorBidi" w:hint="eastAsia"/>
                <w:kern w:val="2"/>
                <w:sz w:val="28"/>
                <w:szCs w:val="28"/>
              </w:rPr>
              <w:t>强</w:t>
            </w:r>
            <w:r w:rsidRPr="007A0DFE">
              <w:rPr>
                <w:rFonts w:asciiTheme="minorHAnsi" w:hAnsiTheme="minorHAnsi" w:cstheme="minorBidi" w:hint="eastAsia"/>
                <w:kern w:val="2"/>
                <w:sz w:val="28"/>
                <w:szCs w:val="28"/>
              </w:rPr>
              <w:t xml:space="preserve">, </w:t>
            </w:r>
            <w:r w:rsidRPr="007A0DFE">
              <w:rPr>
                <w:rFonts w:asciiTheme="minorHAnsi" w:hAnsiTheme="minorHAnsi" w:cstheme="minorBidi" w:hint="eastAsia"/>
                <w:kern w:val="2"/>
                <w:sz w:val="28"/>
                <w:szCs w:val="28"/>
              </w:rPr>
              <w:t>供应方面，澳洲巴西铁矿发运总量环比回升，到港量受前期低发货影响处于低位，需求方面，下游钢材供应增加，根据钢联五大品种钢材产量环比增加</w:t>
            </w:r>
            <w:r w:rsidRPr="007A0DFE">
              <w:rPr>
                <w:rFonts w:asciiTheme="minorHAnsi" w:hAnsiTheme="minorHAnsi" w:cstheme="minorBidi" w:hint="eastAsia"/>
                <w:kern w:val="2"/>
                <w:sz w:val="28"/>
                <w:szCs w:val="28"/>
              </w:rPr>
              <w:t>11</w:t>
            </w:r>
            <w:r w:rsidRPr="007A0DFE">
              <w:rPr>
                <w:rFonts w:asciiTheme="minorHAnsi" w:hAnsiTheme="minorHAnsi" w:cstheme="minorBidi" w:hint="eastAsia"/>
                <w:kern w:val="2"/>
                <w:sz w:val="28"/>
                <w:szCs w:val="28"/>
              </w:rPr>
              <w:t>万吨至</w:t>
            </w:r>
            <w:r w:rsidRPr="007A0DFE">
              <w:rPr>
                <w:rFonts w:asciiTheme="minorHAnsi" w:hAnsiTheme="minorHAnsi" w:cstheme="minorBidi" w:hint="eastAsia"/>
                <w:kern w:val="2"/>
                <w:sz w:val="28"/>
                <w:szCs w:val="28"/>
              </w:rPr>
              <w:t>868</w:t>
            </w:r>
            <w:r w:rsidRPr="007A0DFE">
              <w:rPr>
                <w:rFonts w:asciiTheme="minorHAnsi" w:hAnsiTheme="minorHAnsi" w:cstheme="minorBidi" w:hint="eastAsia"/>
                <w:kern w:val="2"/>
                <w:sz w:val="28"/>
                <w:szCs w:val="28"/>
              </w:rPr>
              <w:t>万吨，短期支撑铁矿需求，加上厂内铁矿库存偏低，部分钢厂有小幅补库动作，疏港量也达到春节前水平</w:t>
            </w:r>
            <w:r w:rsidRPr="007A0DFE">
              <w:rPr>
                <w:rFonts w:asciiTheme="minorHAnsi" w:hAnsiTheme="minorHAnsi" w:cstheme="minorBidi" w:hint="eastAsia"/>
                <w:kern w:val="2"/>
                <w:sz w:val="28"/>
                <w:szCs w:val="28"/>
              </w:rPr>
              <w:t>,</w:t>
            </w:r>
            <w:r w:rsidRPr="007A0DFE">
              <w:rPr>
                <w:rFonts w:asciiTheme="minorHAnsi" w:hAnsiTheme="minorHAnsi" w:cstheme="minorBidi" w:hint="eastAsia"/>
                <w:kern w:val="2"/>
                <w:sz w:val="28"/>
                <w:szCs w:val="28"/>
              </w:rPr>
              <w:t>短期预计</w:t>
            </w:r>
            <w:r>
              <w:rPr>
                <w:rFonts w:hint="eastAsia"/>
                <w:sz w:val="28"/>
                <w:szCs w:val="28"/>
              </w:rPr>
              <w:t>铁矿石维持震荡偏</w:t>
            </w:r>
            <w:r w:rsidRPr="00273F0E">
              <w:rPr>
                <w:rFonts w:asciiTheme="minorHAnsi" w:hAnsiTheme="minorHAnsi" w:cstheme="minorBidi" w:hint="eastAsia"/>
                <w:kern w:val="2"/>
                <w:sz w:val="28"/>
                <w:szCs w:val="28"/>
              </w:rPr>
              <w:t>强</w:t>
            </w:r>
            <w:r>
              <w:rPr>
                <w:rFonts w:hint="eastAsia"/>
                <w:sz w:val="28"/>
                <w:szCs w:val="28"/>
              </w:rPr>
              <w:t>。</w:t>
            </w:r>
          </w:p>
        </w:tc>
      </w:tr>
      <w:tr w:rsidR="009D6E6B">
        <w:tc>
          <w:tcPr>
            <w:tcW w:w="1809" w:type="dxa"/>
            <w:vMerge/>
            <w:vAlign w:val="center"/>
          </w:tcPr>
          <w:p w:rsidR="009D6E6B" w:rsidRDefault="009D6E6B">
            <w:pPr>
              <w:jc w:val="center"/>
              <w:rPr>
                <w:rFonts w:ascii="宋体" w:eastAsia="宋体" w:hAnsi="宋体"/>
                <w:b/>
                <w:sz w:val="28"/>
              </w:rPr>
            </w:pPr>
          </w:p>
        </w:tc>
        <w:tc>
          <w:tcPr>
            <w:tcW w:w="1418" w:type="dxa"/>
          </w:tcPr>
          <w:p w:rsidR="009D6E6B" w:rsidRDefault="009D6E6B">
            <w:pPr>
              <w:rPr>
                <w:rFonts w:ascii="宋体" w:eastAsia="宋体" w:hAnsi="宋体"/>
                <w:sz w:val="28"/>
              </w:rPr>
            </w:pPr>
            <w:r>
              <w:rPr>
                <w:rFonts w:ascii="宋体" w:eastAsia="宋体" w:hAnsi="宋体"/>
                <w:sz w:val="28"/>
              </w:rPr>
              <w:t>操作建议</w:t>
            </w:r>
          </w:p>
        </w:tc>
        <w:tc>
          <w:tcPr>
            <w:tcW w:w="4252" w:type="dxa"/>
          </w:tcPr>
          <w:p w:rsidR="009D6E6B" w:rsidRPr="004A3CD8" w:rsidRDefault="009D6E6B" w:rsidP="00246F9C">
            <w:pPr>
              <w:rPr>
                <w:color w:val="000000"/>
                <w:sz w:val="28"/>
                <w:szCs w:val="28"/>
              </w:rPr>
            </w:pPr>
            <w:r>
              <w:rPr>
                <w:rFonts w:hint="eastAsia"/>
                <w:color w:val="000000"/>
                <w:sz w:val="28"/>
                <w:szCs w:val="28"/>
              </w:rPr>
              <w:t>长期看</w:t>
            </w:r>
            <w:r w:rsidRPr="004C1ABC">
              <w:rPr>
                <w:rFonts w:hint="eastAsia"/>
                <w:color w:val="000000"/>
                <w:sz w:val="28"/>
                <w:szCs w:val="28"/>
              </w:rPr>
              <w:t>涨</w:t>
            </w:r>
            <w:r>
              <w:rPr>
                <w:rFonts w:hint="eastAsia"/>
                <w:color w:val="000000"/>
                <w:sz w:val="28"/>
                <w:szCs w:val="28"/>
              </w:rPr>
              <w:t>，短期可以依托</w:t>
            </w:r>
            <w:r>
              <w:rPr>
                <w:rFonts w:hint="eastAsia"/>
                <w:color w:val="000000"/>
                <w:sz w:val="28"/>
                <w:szCs w:val="28"/>
              </w:rPr>
              <w:t>30</w:t>
            </w:r>
            <w:r>
              <w:rPr>
                <w:rFonts w:hint="eastAsia"/>
                <w:color w:val="000000"/>
                <w:sz w:val="28"/>
                <w:szCs w:val="28"/>
              </w:rPr>
              <w:t>分钟图进行看</w:t>
            </w:r>
            <w:r w:rsidRPr="004C1ABC">
              <w:rPr>
                <w:rFonts w:hint="eastAsia"/>
                <w:color w:val="000000"/>
                <w:sz w:val="28"/>
                <w:szCs w:val="28"/>
              </w:rPr>
              <w:t>涨</w:t>
            </w:r>
            <w:r>
              <w:rPr>
                <w:rFonts w:hint="eastAsia"/>
                <w:color w:val="000000"/>
                <w:sz w:val="28"/>
                <w:szCs w:val="28"/>
              </w:rPr>
              <w:t>策略设计</w:t>
            </w:r>
            <w:r w:rsidRPr="004A3CD8">
              <w:rPr>
                <w:color w:val="000000"/>
                <w:sz w:val="28"/>
                <w:szCs w:val="28"/>
              </w:rPr>
              <w:t xml:space="preserve"> </w:t>
            </w:r>
          </w:p>
        </w:tc>
        <w:tc>
          <w:tcPr>
            <w:tcW w:w="1418" w:type="dxa"/>
          </w:tcPr>
          <w:p w:rsidR="009D6E6B" w:rsidRPr="001C5BBD" w:rsidRDefault="009D6E6B" w:rsidP="00246F9C">
            <w:pPr>
              <w:rPr>
                <w:rFonts w:ascii="宋体" w:eastAsia="宋体" w:hAnsi="宋体"/>
                <w:sz w:val="28"/>
              </w:rPr>
            </w:pPr>
            <w:r>
              <w:rPr>
                <w:rFonts w:ascii="宋体" w:eastAsia="宋体" w:hAnsi="宋体"/>
                <w:sz w:val="28"/>
              </w:rPr>
              <w:t>风险因素</w:t>
            </w:r>
          </w:p>
        </w:tc>
        <w:tc>
          <w:tcPr>
            <w:tcW w:w="5277" w:type="dxa"/>
          </w:tcPr>
          <w:p w:rsidR="009D6E6B" w:rsidRPr="0011640B" w:rsidRDefault="009D6E6B" w:rsidP="00246F9C">
            <w:pPr>
              <w:pStyle w:val="a6"/>
              <w:shd w:val="clear" w:color="auto" w:fill="FFFFFF"/>
              <w:spacing w:before="0" w:beforeAutospacing="0" w:after="0" w:afterAutospacing="0"/>
              <w:rPr>
                <w:sz w:val="28"/>
                <w:szCs w:val="28"/>
              </w:rPr>
            </w:pPr>
            <w:r>
              <w:rPr>
                <w:rFonts w:hint="eastAsia"/>
                <w:sz w:val="28"/>
                <w:szCs w:val="28"/>
              </w:rPr>
              <w:t>肺炎疫情变化、</w:t>
            </w:r>
            <w:r w:rsidRPr="008F420A">
              <w:rPr>
                <w:rFonts w:hint="eastAsia"/>
                <w:sz w:val="28"/>
                <w:szCs w:val="28"/>
              </w:rPr>
              <w:t>环保限产政策变化及落地情况、巴西和澳大利亚发运是否大幅超预期、人民币大幅波动</w:t>
            </w:r>
          </w:p>
        </w:tc>
      </w:tr>
      <w:tr w:rsidR="00627539">
        <w:tc>
          <w:tcPr>
            <w:tcW w:w="1809" w:type="dxa"/>
            <w:vMerge w:val="restart"/>
            <w:vAlign w:val="center"/>
          </w:tcPr>
          <w:p w:rsidR="00627539" w:rsidRDefault="00627539">
            <w:pPr>
              <w:jc w:val="center"/>
              <w:rPr>
                <w:rFonts w:ascii="宋体" w:eastAsia="宋体" w:hAnsi="宋体"/>
                <w:b/>
                <w:sz w:val="28"/>
              </w:rPr>
            </w:pPr>
            <w:r>
              <w:rPr>
                <w:rFonts w:ascii="宋体" w:eastAsia="宋体" w:hAnsi="宋体"/>
                <w:b/>
                <w:sz w:val="28"/>
              </w:rPr>
              <w:t>焦炭</w:t>
            </w:r>
            <w:r>
              <w:rPr>
                <w:rFonts w:ascii="宋体" w:eastAsia="宋体" w:hAnsi="宋体" w:hint="eastAsia"/>
                <w:b/>
                <w:sz w:val="28"/>
              </w:rPr>
              <w:t>/焦煤</w:t>
            </w:r>
          </w:p>
        </w:tc>
        <w:tc>
          <w:tcPr>
            <w:tcW w:w="1418" w:type="dxa"/>
          </w:tcPr>
          <w:p w:rsidR="00627539" w:rsidRDefault="00627539">
            <w:pPr>
              <w:rPr>
                <w:rFonts w:ascii="宋体" w:eastAsia="宋体" w:hAnsi="宋体"/>
                <w:sz w:val="28"/>
              </w:rPr>
            </w:pPr>
          </w:p>
          <w:p w:rsidR="00627539" w:rsidRDefault="00627539">
            <w:pPr>
              <w:rPr>
                <w:rFonts w:ascii="宋体" w:eastAsia="宋体" w:hAnsi="宋体"/>
                <w:sz w:val="28"/>
              </w:rPr>
            </w:pPr>
            <w:r>
              <w:rPr>
                <w:rFonts w:ascii="宋体" w:eastAsia="宋体" w:hAnsi="宋体"/>
                <w:sz w:val="28"/>
              </w:rPr>
              <w:t>主要逻辑</w:t>
            </w:r>
          </w:p>
        </w:tc>
        <w:tc>
          <w:tcPr>
            <w:tcW w:w="10947" w:type="dxa"/>
            <w:gridSpan w:val="3"/>
          </w:tcPr>
          <w:p w:rsidR="009D6E6B" w:rsidRPr="007A0DFE" w:rsidRDefault="009D6E6B" w:rsidP="009D6E6B">
            <w:pPr>
              <w:pStyle w:val="a6"/>
              <w:shd w:val="clear" w:color="auto" w:fill="FFFFFF"/>
              <w:spacing w:before="0" w:beforeAutospacing="0" w:after="75" w:afterAutospacing="0"/>
              <w:rPr>
                <w:sz w:val="28"/>
                <w:szCs w:val="28"/>
              </w:rPr>
            </w:pPr>
            <w:r w:rsidRPr="007A0DFE">
              <w:rPr>
                <w:rFonts w:hint="eastAsia"/>
                <w:sz w:val="28"/>
                <w:szCs w:val="28"/>
              </w:rPr>
              <w:t>焦炭方面：日照、青岛港焦炭贸易价格再跌20元/吨，港口看跌氛围浓厚，成交及询报盘少；工厂价格暂时维稳。钢厂因成材端出货不畅库存堆积导</w:t>
            </w:r>
            <w:r>
              <w:rPr>
                <w:rFonts w:hint="eastAsia"/>
                <w:sz w:val="28"/>
                <w:szCs w:val="28"/>
              </w:rPr>
              <w:t>致限产检修，钢厂对焦炭后市继续看跌为主，厂内保持中低位库存即可,</w:t>
            </w:r>
            <w:r w:rsidRPr="007A0DFE">
              <w:rPr>
                <w:rFonts w:hint="eastAsia"/>
                <w:sz w:val="28"/>
                <w:szCs w:val="28"/>
              </w:rPr>
              <w:t>部门焦化厂内焦炭增库明显，短期焦炭继续承压运行。</w:t>
            </w:r>
          </w:p>
          <w:p w:rsidR="00627539" w:rsidRDefault="009D6E6B" w:rsidP="009D6E6B">
            <w:pPr>
              <w:rPr>
                <w:rFonts w:ascii="微软雅黑" w:eastAsia="微软雅黑" w:hAnsi="微软雅黑"/>
                <w:color w:val="4C4C4C"/>
                <w:szCs w:val="21"/>
              </w:rPr>
            </w:pPr>
            <w:r w:rsidRPr="007A0DFE">
              <w:rPr>
                <w:rFonts w:hint="eastAsia"/>
                <w:color w:val="000000"/>
                <w:sz w:val="28"/>
                <w:szCs w:val="28"/>
              </w:rPr>
              <w:t>焦煤方面：焦企对焦煤采购多持谨慎态度，焦煤供应改善，高价煤跌幅扩大，部分煤种</w:t>
            </w:r>
            <w:r w:rsidRPr="007A0DFE">
              <w:rPr>
                <w:rFonts w:hint="eastAsia"/>
                <w:color w:val="000000"/>
                <w:sz w:val="28"/>
                <w:szCs w:val="28"/>
              </w:rPr>
              <w:lastRenderedPageBreak/>
              <w:t>已低于春节前价格。蒙方最新表明向中国恢复煤炭出口和运输可能会提前，近日蒙古部分生产企业已经通知中国的贸易公司，在保证必要的消毒及无传染前提下，向中国恢复出口和运输煤炭、石油等工作，就不必非要等到</w:t>
            </w:r>
            <w:r w:rsidRPr="007A0DFE">
              <w:rPr>
                <w:rFonts w:hint="eastAsia"/>
                <w:color w:val="000000"/>
                <w:sz w:val="28"/>
                <w:szCs w:val="28"/>
              </w:rPr>
              <w:t>15</w:t>
            </w:r>
            <w:r w:rsidRPr="007A0DFE">
              <w:rPr>
                <w:rFonts w:hint="eastAsia"/>
                <w:color w:val="000000"/>
                <w:sz w:val="28"/>
                <w:szCs w:val="28"/>
              </w:rPr>
              <w:t>日以后才开始，具体恢复时间尚未确定，目前原煤口岸原煤供应紧张，较春节前上涨</w:t>
            </w:r>
            <w:r w:rsidRPr="007A0DFE">
              <w:rPr>
                <w:rFonts w:hint="eastAsia"/>
                <w:color w:val="000000"/>
                <w:sz w:val="28"/>
                <w:szCs w:val="28"/>
              </w:rPr>
              <w:t>70</w:t>
            </w:r>
            <w:r w:rsidRPr="007A0DFE">
              <w:rPr>
                <w:rFonts w:hint="eastAsia"/>
                <w:color w:val="000000"/>
                <w:sz w:val="28"/>
                <w:szCs w:val="28"/>
              </w:rPr>
              <w:t>元</w:t>
            </w:r>
            <w:r w:rsidRPr="007A0DFE">
              <w:rPr>
                <w:rFonts w:hint="eastAsia"/>
                <w:color w:val="000000"/>
                <w:sz w:val="28"/>
                <w:szCs w:val="28"/>
              </w:rPr>
              <w:t>/</w:t>
            </w:r>
            <w:r w:rsidRPr="007A0DFE">
              <w:rPr>
                <w:rFonts w:hint="eastAsia"/>
                <w:color w:val="000000"/>
                <w:sz w:val="28"/>
                <w:szCs w:val="28"/>
              </w:rPr>
              <w:t>吨</w:t>
            </w:r>
            <w:r>
              <w:rPr>
                <w:rFonts w:hint="eastAsia"/>
                <w:color w:val="000000"/>
                <w:sz w:val="28"/>
                <w:szCs w:val="28"/>
              </w:rPr>
              <w:t>,</w:t>
            </w:r>
            <w:r w:rsidRPr="007A0DFE">
              <w:rPr>
                <w:rFonts w:hint="eastAsia"/>
                <w:color w:val="000000"/>
                <w:sz w:val="28"/>
                <w:szCs w:val="28"/>
              </w:rPr>
              <w:t xml:space="preserve"> </w:t>
            </w:r>
            <w:r>
              <w:rPr>
                <w:rFonts w:hint="eastAsia"/>
                <w:color w:val="000000"/>
                <w:sz w:val="28"/>
                <w:szCs w:val="28"/>
              </w:rPr>
              <w:t>技术上短期震荡</w:t>
            </w:r>
            <w:r w:rsidRPr="004C1ABC">
              <w:rPr>
                <w:rFonts w:hint="eastAsia"/>
                <w:color w:val="000000"/>
                <w:sz w:val="28"/>
                <w:szCs w:val="28"/>
              </w:rPr>
              <w:t>回调</w:t>
            </w:r>
            <w:r w:rsidRPr="008F420A">
              <w:rPr>
                <w:rFonts w:hint="eastAsia"/>
                <w:color w:val="000000"/>
                <w:sz w:val="28"/>
                <w:szCs w:val="28"/>
              </w:rPr>
              <w:t>。</w:t>
            </w:r>
          </w:p>
        </w:tc>
      </w:tr>
      <w:tr w:rsidR="009D6E6B">
        <w:tc>
          <w:tcPr>
            <w:tcW w:w="1809" w:type="dxa"/>
            <w:vMerge/>
            <w:vAlign w:val="center"/>
          </w:tcPr>
          <w:p w:rsidR="009D6E6B" w:rsidRDefault="009D6E6B">
            <w:pPr>
              <w:jc w:val="center"/>
              <w:rPr>
                <w:rFonts w:ascii="宋体" w:eastAsia="宋体" w:hAnsi="宋体"/>
                <w:b/>
                <w:sz w:val="28"/>
              </w:rPr>
            </w:pPr>
          </w:p>
        </w:tc>
        <w:tc>
          <w:tcPr>
            <w:tcW w:w="1418" w:type="dxa"/>
          </w:tcPr>
          <w:p w:rsidR="009D6E6B" w:rsidRDefault="009D6E6B">
            <w:pPr>
              <w:rPr>
                <w:rFonts w:ascii="宋体" w:eastAsia="宋体" w:hAnsi="宋体"/>
                <w:sz w:val="28"/>
              </w:rPr>
            </w:pPr>
            <w:r>
              <w:rPr>
                <w:rFonts w:ascii="宋体" w:eastAsia="宋体" w:hAnsi="宋体"/>
                <w:sz w:val="28"/>
              </w:rPr>
              <w:t>操作建议</w:t>
            </w:r>
          </w:p>
        </w:tc>
        <w:tc>
          <w:tcPr>
            <w:tcW w:w="4252" w:type="dxa"/>
          </w:tcPr>
          <w:p w:rsidR="009D6E6B" w:rsidRPr="004A3CD8" w:rsidRDefault="009D6E6B" w:rsidP="00246F9C">
            <w:pPr>
              <w:rPr>
                <w:color w:val="000000"/>
                <w:sz w:val="28"/>
                <w:szCs w:val="28"/>
              </w:rPr>
            </w:pPr>
            <w:r>
              <w:rPr>
                <w:rFonts w:hint="eastAsia"/>
                <w:color w:val="000000"/>
                <w:sz w:val="28"/>
                <w:szCs w:val="28"/>
              </w:rPr>
              <w:t>焦炭长期看空，短期可以</w:t>
            </w:r>
            <w:r>
              <w:rPr>
                <w:rFonts w:hint="eastAsia"/>
                <w:color w:val="000000"/>
                <w:sz w:val="28"/>
                <w:szCs w:val="28"/>
              </w:rPr>
              <w:t>30</w:t>
            </w:r>
            <w:r>
              <w:rPr>
                <w:rFonts w:hint="eastAsia"/>
                <w:color w:val="000000"/>
                <w:sz w:val="28"/>
                <w:szCs w:val="28"/>
              </w:rPr>
              <w:t>分钟图等到压力位</w:t>
            </w:r>
            <w:r>
              <w:rPr>
                <w:rFonts w:hint="eastAsia"/>
                <w:color w:val="000000"/>
                <w:sz w:val="28"/>
                <w:szCs w:val="28"/>
              </w:rPr>
              <w:t>1900</w:t>
            </w:r>
            <w:r>
              <w:rPr>
                <w:rFonts w:hint="eastAsia"/>
                <w:color w:val="000000"/>
                <w:sz w:val="28"/>
                <w:szCs w:val="28"/>
              </w:rPr>
              <w:t>挖掘做空机会</w:t>
            </w:r>
            <w:r w:rsidRPr="004A3CD8">
              <w:rPr>
                <w:color w:val="000000"/>
                <w:sz w:val="28"/>
                <w:szCs w:val="28"/>
              </w:rPr>
              <w:t xml:space="preserve"> </w:t>
            </w:r>
          </w:p>
        </w:tc>
        <w:tc>
          <w:tcPr>
            <w:tcW w:w="1418" w:type="dxa"/>
          </w:tcPr>
          <w:p w:rsidR="009D6E6B" w:rsidRPr="00634005" w:rsidRDefault="009D6E6B" w:rsidP="00246F9C">
            <w:pPr>
              <w:rPr>
                <w:color w:val="000000"/>
                <w:sz w:val="28"/>
                <w:szCs w:val="28"/>
              </w:rPr>
            </w:pPr>
            <w:r w:rsidRPr="00634005">
              <w:rPr>
                <w:rFonts w:hint="eastAsia"/>
                <w:color w:val="000000"/>
                <w:sz w:val="28"/>
                <w:szCs w:val="28"/>
              </w:rPr>
              <w:t>风险因素</w:t>
            </w:r>
          </w:p>
        </w:tc>
        <w:tc>
          <w:tcPr>
            <w:tcW w:w="5277" w:type="dxa"/>
          </w:tcPr>
          <w:p w:rsidR="009D6E6B" w:rsidRPr="009C3149" w:rsidRDefault="009D6E6B" w:rsidP="00246F9C">
            <w:pPr>
              <w:pStyle w:val="a6"/>
              <w:shd w:val="clear" w:color="auto" w:fill="FFFFFF"/>
              <w:spacing w:before="0" w:beforeAutospacing="0" w:after="0" w:afterAutospacing="0"/>
              <w:rPr>
                <w:rFonts w:ascii="微软雅黑" w:eastAsia="微软雅黑" w:hAnsi="微软雅黑"/>
                <w:color w:val="4C4C4C"/>
                <w:sz w:val="21"/>
                <w:szCs w:val="21"/>
              </w:rPr>
            </w:pPr>
            <w:r w:rsidRPr="009C3149">
              <w:rPr>
                <w:rFonts w:hint="eastAsia"/>
                <w:sz w:val="28"/>
                <w:szCs w:val="28"/>
              </w:rPr>
              <w:t>疫情发展持续恶化，去产能政策前紧后松或执行力度不及预期，环保限产超预期，限制进口煤政策出台等。</w:t>
            </w:r>
          </w:p>
        </w:tc>
      </w:tr>
      <w:tr w:rsidR="00627539">
        <w:tc>
          <w:tcPr>
            <w:tcW w:w="1809" w:type="dxa"/>
            <w:vMerge w:val="restart"/>
            <w:vAlign w:val="center"/>
          </w:tcPr>
          <w:p w:rsidR="00627539" w:rsidRDefault="00627539">
            <w:pPr>
              <w:jc w:val="center"/>
              <w:rPr>
                <w:rFonts w:ascii="宋体" w:eastAsia="宋体" w:hAnsi="宋体"/>
                <w:b/>
                <w:sz w:val="28"/>
              </w:rPr>
            </w:pPr>
          </w:p>
          <w:p w:rsidR="00627539" w:rsidRDefault="00627539">
            <w:pPr>
              <w:jc w:val="center"/>
              <w:rPr>
                <w:rFonts w:ascii="宋体" w:eastAsia="宋体" w:hAnsi="宋体"/>
                <w:b/>
                <w:sz w:val="28"/>
              </w:rPr>
            </w:pPr>
            <w:r>
              <w:rPr>
                <w:rFonts w:ascii="宋体" w:eastAsia="宋体" w:hAnsi="宋体"/>
                <w:b/>
                <w:sz w:val="28"/>
              </w:rPr>
              <w:t>不锈钢</w:t>
            </w:r>
          </w:p>
        </w:tc>
        <w:tc>
          <w:tcPr>
            <w:tcW w:w="1418" w:type="dxa"/>
          </w:tcPr>
          <w:p w:rsidR="00627539" w:rsidRDefault="00627539">
            <w:pPr>
              <w:rPr>
                <w:rFonts w:ascii="宋体" w:eastAsia="宋体" w:hAnsi="宋体"/>
                <w:sz w:val="28"/>
              </w:rPr>
            </w:pPr>
          </w:p>
          <w:p w:rsidR="00627539" w:rsidRDefault="00627539">
            <w:pPr>
              <w:rPr>
                <w:rFonts w:ascii="宋体" w:eastAsia="宋体" w:hAnsi="宋体"/>
                <w:sz w:val="28"/>
              </w:rPr>
            </w:pPr>
            <w:r>
              <w:rPr>
                <w:rFonts w:ascii="宋体" w:eastAsia="宋体" w:hAnsi="宋体"/>
                <w:sz w:val="28"/>
              </w:rPr>
              <w:t>主要逻辑</w:t>
            </w:r>
          </w:p>
        </w:tc>
        <w:tc>
          <w:tcPr>
            <w:tcW w:w="10947" w:type="dxa"/>
            <w:gridSpan w:val="3"/>
          </w:tcPr>
          <w:p w:rsidR="00627539" w:rsidRDefault="009D6E6B" w:rsidP="007324B0">
            <w:pPr>
              <w:rPr>
                <w:color w:val="000000"/>
                <w:sz w:val="28"/>
                <w:szCs w:val="28"/>
              </w:rPr>
            </w:pPr>
            <w:r>
              <w:rPr>
                <w:rFonts w:hint="eastAsia"/>
                <w:color w:val="000000"/>
                <w:sz w:val="28"/>
                <w:szCs w:val="28"/>
              </w:rPr>
              <w:t>技术上震荡偏弱，</w:t>
            </w:r>
            <w:r w:rsidRPr="004C1ABC">
              <w:rPr>
                <w:rFonts w:hint="eastAsia"/>
                <w:color w:val="000000"/>
                <w:sz w:val="28"/>
                <w:szCs w:val="28"/>
              </w:rPr>
              <w:t>近期据广西盛隆消息称一期年产量为</w:t>
            </w:r>
            <w:r w:rsidRPr="004C1ABC">
              <w:rPr>
                <w:rFonts w:hint="eastAsia"/>
                <w:color w:val="000000"/>
                <w:sz w:val="28"/>
                <w:szCs w:val="28"/>
              </w:rPr>
              <w:t>150</w:t>
            </w:r>
            <w:r w:rsidRPr="004C1ABC">
              <w:rPr>
                <w:rFonts w:hint="eastAsia"/>
                <w:color w:val="000000"/>
                <w:sz w:val="28"/>
                <w:szCs w:val="28"/>
              </w:rPr>
              <w:t>万吨的冷轧项目开工建设，同时山东泰嘉公司建设年产</w:t>
            </w:r>
            <w:r w:rsidRPr="004C1ABC">
              <w:rPr>
                <w:rFonts w:hint="eastAsia"/>
                <w:color w:val="000000"/>
                <w:sz w:val="28"/>
                <w:szCs w:val="28"/>
              </w:rPr>
              <w:t>30</w:t>
            </w:r>
            <w:r w:rsidRPr="004C1ABC">
              <w:rPr>
                <w:rFonts w:hint="eastAsia"/>
                <w:color w:val="000000"/>
                <w:sz w:val="28"/>
                <w:szCs w:val="28"/>
              </w:rPr>
              <w:t>万吨的冷轧生产线将于今年</w:t>
            </w:r>
            <w:r w:rsidRPr="004C1ABC">
              <w:rPr>
                <w:rFonts w:hint="eastAsia"/>
                <w:color w:val="000000"/>
                <w:sz w:val="28"/>
                <w:szCs w:val="28"/>
              </w:rPr>
              <w:t>3</w:t>
            </w:r>
            <w:r w:rsidRPr="004C1ABC">
              <w:rPr>
                <w:rFonts w:hint="eastAsia"/>
                <w:color w:val="000000"/>
                <w:sz w:val="28"/>
                <w:szCs w:val="28"/>
              </w:rPr>
              <w:t>月份投产，中线冷轧产能压力较大。近期不锈钢下游加工企业开工率逐步提升，终端消费亦在逐步回暖，需求正在边际改善，当前利空主要在于庞大的不锈钢库存压力，虽然不锈钢厂减产潮不断，但这一轮累库可能贯穿整个三月份，甚至库存压力会延续到二季度。在这一轮累库中，不锈钢价格可能持续承压，但由于国内镍铁与不锈钢皆濒临亏损，中线镍矿仍然存在供应缺</w:t>
            </w:r>
            <w:r w:rsidRPr="004C1ABC">
              <w:rPr>
                <w:rFonts w:hint="eastAsia"/>
                <w:color w:val="000000"/>
                <w:sz w:val="28"/>
                <w:szCs w:val="28"/>
              </w:rPr>
              <w:lastRenderedPageBreak/>
              <w:t>口，</w:t>
            </w:r>
            <w:r w:rsidRPr="004C1ABC">
              <w:rPr>
                <w:rFonts w:hint="eastAsia"/>
                <w:color w:val="000000"/>
                <w:sz w:val="28"/>
                <w:szCs w:val="28"/>
              </w:rPr>
              <w:t>304</w:t>
            </w:r>
            <w:r w:rsidRPr="004C1ABC">
              <w:rPr>
                <w:rFonts w:hint="eastAsia"/>
                <w:color w:val="000000"/>
                <w:sz w:val="28"/>
                <w:szCs w:val="28"/>
              </w:rPr>
              <w:t>不锈钢价格可能在累库期间偏弱震荡运行，以消化库存压力为主，下行空间可能也会因成本支撑而相对有限</w:t>
            </w:r>
            <w:r w:rsidRPr="00FD673D">
              <w:rPr>
                <w:rFonts w:hint="eastAsia"/>
                <w:color w:val="000000"/>
                <w:sz w:val="28"/>
                <w:szCs w:val="28"/>
              </w:rPr>
              <w:t>，</w:t>
            </w:r>
            <w:r w:rsidRPr="008F420A">
              <w:rPr>
                <w:rFonts w:hint="eastAsia"/>
                <w:color w:val="000000"/>
                <w:sz w:val="28"/>
                <w:szCs w:val="28"/>
              </w:rPr>
              <w:t>短期</w:t>
            </w:r>
            <w:r>
              <w:rPr>
                <w:rFonts w:hint="eastAsia"/>
                <w:color w:val="000000"/>
                <w:sz w:val="28"/>
                <w:szCs w:val="28"/>
              </w:rPr>
              <w:t>偏空判断</w:t>
            </w:r>
            <w:r w:rsidRPr="009408A2">
              <w:rPr>
                <w:rFonts w:hint="eastAsia"/>
                <w:color w:val="000000"/>
                <w:sz w:val="28"/>
                <w:szCs w:val="28"/>
              </w:rPr>
              <w:t>。</w:t>
            </w:r>
          </w:p>
        </w:tc>
      </w:tr>
      <w:tr w:rsidR="009D6E6B">
        <w:tc>
          <w:tcPr>
            <w:tcW w:w="1809" w:type="dxa"/>
            <w:vMerge/>
            <w:vAlign w:val="center"/>
          </w:tcPr>
          <w:p w:rsidR="009D6E6B" w:rsidRDefault="009D6E6B">
            <w:pPr>
              <w:jc w:val="center"/>
              <w:rPr>
                <w:rFonts w:ascii="宋体" w:eastAsia="宋体" w:hAnsi="宋体"/>
                <w:sz w:val="28"/>
              </w:rPr>
            </w:pPr>
          </w:p>
        </w:tc>
        <w:tc>
          <w:tcPr>
            <w:tcW w:w="1418" w:type="dxa"/>
          </w:tcPr>
          <w:p w:rsidR="009D6E6B" w:rsidRDefault="009D6E6B">
            <w:pPr>
              <w:rPr>
                <w:rFonts w:ascii="宋体" w:eastAsia="宋体" w:hAnsi="宋体"/>
                <w:sz w:val="28"/>
              </w:rPr>
            </w:pPr>
            <w:r>
              <w:rPr>
                <w:rFonts w:ascii="宋体" w:eastAsia="宋体" w:hAnsi="宋体"/>
                <w:sz w:val="28"/>
              </w:rPr>
              <w:t>操作建议</w:t>
            </w:r>
          </w:p>
        </w:tc>
        <w:tc>
          <w:tcPr>
            <w:tcW w:w="4252" w:type="dxa"/>
          </w:tcPr>
          <w:p w:rsidR="009D6E6B" w:rsidRDefault="009D6E6B" w:rsidP="00246F9C">
            <w:pPr>
              <w:rPr>
                <w:color w:val="000000"/>
                <w:sz w:val="28"/>
                <w:szCs w:val="28"/>
              </w:rPr>
            </w:pPr>
            <w:r>
              <w:rPr>
                <w:rFonts w:hint="eastAsia"/>
                <w:color w:val="000000"/>
                <w:sz w:val="28"/>
                <w:szCs w:val="28"/>
              </w:rPr>
              <w:t>不锈钢长期看空，可以</w:t>
            </w:r>
            <w:r>
              <w:rPr>
                <w:rFonts w:hint="eastAsia"/>
                <w:color w:val="000000"/>
                <w:sz w:val="28"/>
                <w:szCs w:val="28"/>
              </w:rPr>
              <w:t>30</w:t>
            </w:r>
            <w:r>
              <w:rPr>
                <w:rFonts w:hint="eastAsia"/>
                <w:color w:val="000000"/>
                <w:sz w:val="28"/>
                <w:szCs w:val="28"/>
              </w:rPr>
              <w:t>分钟图挖掘做空机会</w:t>
            </w:r>
          </w:p>
        </w:tc>
        <w:tc>
          <w:tcPr>
            <w:tcW w:w="1418" w:type="dxa"/>
          </w:tcPr>
          <w:p w:rsidR="009D6E6B" w:rsidRPr="004A3CD8" w:rsidRDefault="009D6E6B" w:rsidP="00246F9C">
            <w:pPr>
              <w:rPr>
                <w:color w:val="000000"/>
                <w:sz w:val="28"/>
                <w:szCs w:val="28"/>
              </w:rPr>
            </w:pPr>
            <w:r w:rsidRPr="004A3CD8">
              <w:rPr>
                <w:rFonts w:hint="eastAsia"/>
                <w:color w:val="000000"/>
                <w:sz w:val="28"/>
                <w:szCs w:val="28"/>
              </w:rPr>
              <w:t>风险因素</w:t>
            </w:r>
          </w:p>
        </w:tc>
        <w:tc>
          <w:tcPr>
            <w:tcW w:w="5277" w:type="dxa"/>
          </w:tcPr>
          <w:p w:rsidR="009D6E6B" w:rsidRDefault="009D6E6B" w:rsidP="00246F9C">
            <w:pPr>
              <w:rPr>
                <w:color w:val="000000"/>
                <w:sz w:val="28"/>
                <w:szCs w:val="28"/>
              </w:rPr>
            </w:pPr>
            <w:r w:rsidRPr="006620CE">
              <w:rPr>
                <w:rFonts w:hint="eastAsia"/>
                <w:color w:val="000000"/>
                <w:sz w:val="28"/>
                <w:szCs w:val="28"/>
              </w:rPr>
              <w:t>中国新能源汽车政策、湿法产能投产进度、</w:t>
            </w:r>
            <w:r w:rsidRPr="002C7938">
              <w:rPr>
                <w:rFonts w:hint="eastAsia"/>
                <w:color w:val="000000"/>
                <w:sz w:val="28"/>
                <w:szCs w:val="28"/>
              </w:rPr>
              <w:t>菲律宾镍矿政策</w:t>
            </w:r>
          </w:p>
        </w:tc>
      </w:tr>
      <w:tr w:rsidR="00627539">
        <w:tc>
          <w:tcPr>
            <w:tcW w:w="1809" w:type="dxa"/>
            <w:vMerge w:val="restart"/>
            <w:vAlign w:val="center"/>
          </w:tcPr>
          <w:p w:rsidR="00627539" w:rsidRDefault="00627539">
            <w:pPr>
              <w:jc w:val="center"/>
              <w:rPr>
                <w:rFonts w:ascii="宋体" w:eastAsia="宋体" w:hAnsi="宋体"/>
                <w:sz w:val="28"/>
              </w:rPr>
            </w:pPr>
            <w:r>
              <w:rPr>
                <w:rFonts w:ascii="宋体" w:eastAsia="宋体" w:hAnsi="宋体"/>
                <w:b/>
                <w:sz w:val="28"/>
              </w:rPr>
              <w:t>动力煤</w:t>
            </w:r>
          </w:p>
        </w:tc>
        <w:tc>
          <w:tcPr>
            <w:tcW w:w="1418" w:type="dxa"/>
          </w:tcPr>
          <w:p w:rsidR="00627539" w:rsidRDefault="00627539">
            <w:pPr>
              <w:rPr>
                <w:rFonts w:ascii="宋体" w:eastAsia="宋体" w:hAnsi="宋体"/>
                <w:sz w:val="28"/>
              </w:rPr>
            </w:pPr>
          </w:p>
          <w:p w:rsidR="00627539" w:rsidRDefault="00627539">
            <w:pPr>
              <w:rPr>
                <w:rFonts w:ascii="宋体" w:eastAsia="宋体" w:hAnsi="宋体"/>
                <w:sz w:val="28"/>
              </w:rPr>
            </w:pPr>
          </w:p>
          <w:p w:rsidR="00627539" w:rsidRDefault="00627539">
            <w:pPr>
              <w:rPr>
                <w:rFonts w:ascii="宋体" w:eastAsia="宋体" w:hAnsi="宋体"/>
                <w:sz w:val="28"/>
              </w:rPr>
            </w:pPr>
            <w:r>
              <w:rPr>
                <w:rFonts w:ascii="宋体" w:eastAsia="宋体" w:hAnsi="宋体"/>
                <w:sz w:val="28"/>
              </w:rPr>
              <w:t>主要逻辑</w:t>
            </w:r>
          </w:p>
        </w:tc>
        <w:tc>
          <w:tcPr>
            <w:tcW w:w="10947" w:type="dxa"/>
            <w:gridSpan w:val="3"/>
          </w:tcPr>
          <w:p w:rsidR="00627539" w:rsidRPr="005059B4" w:rsidRDefault="009D6E6B">
            <w:pPr>
              <w:rPr>
                <w:color w:val="000000"/>
                <w:sz w:val="28"/>
                <w:szCs w:val="28"/>
              </w:rPr>
            </w:pPr>
            <w:r>
              <w:rPr>
                <w:rFonts w:hint="eastAsia"/>
                <w:color w:val="000000"/>
                <w:sz w:val="28"/>
                <w:szCs w:val="28"/>
              </w:rPr>
              <w:t>技术上底部偏空震荡，</w:t>
            </w:r>
            <w:r w:rsidRPr="004C1ABC">
              <w:rPr>
                <w:rFonts w:hint="eastAsia"/>
                <w:color w:val="000000"/>
                <w:sz w:val="28"/>
                <w:szCs w:val="28"/>
              </w:rPr>
              <w:t>产地方面，产地煤矿复产数量稳步上升，截止</w:t>
            </w:r>
            <w:r w:rsidRPr="004C1ABC">
              <w:rPr>
                <w:rFonts w:hint="eastAsia"/>
                <w:color w:val="000000"/>
                <w:sz w:val="28"/>
                <w:szCs w:val="28"/>
              </w:rPr>
              <w:t>3</w:t>
            </w:r>
            <w:r w:rsidRPr="004C1ABC">
              <w:rPr>
                <w:rFonts w:hint="eastAsia"/>
                <w:color w:val="000000"/>
                <w:sz w:val="28"/>
                <w:szCs w:val="28"/>
              </w:rPr>
              <w:t>月</w:t>
            </w:r>
            <w:r w:rsidRPr="004C1ABC">
              <w:rPr>
                <w:rFonts w:hint="eastAsia"/>
                <w:color w:val="000000"/>
                <w:sz w:val="28"/>
                <w:szCs w:val="28"/>
              </w:rPr>
              <w:t>3</w:t>
            </w:r>
            <w:r w:rsidRPr="004C1ABC">
              <w:rPr>
                <w:rFonts w:hint="eastAsia"/>
                <w:color w:val="000000"/>
                <w:sz w:val="28"/>
                <w:szCs w:val="28"/>
              </w:rPr>
              <w:t>日，全国除湖北省外均实现复产，在产煤矿产能</w:t>
            </w:r>
            <w:r w:rsidRPr="004C1ABC">
              <w:rPr>
                <w:rFonts w:hint="eastAsia"/>
                <w:color w:val="000000"/>
                <w:sz w:val="28"/>
                <w:szCs w:val="28"/>
              </w:rPr>
              <w:t>34.31</w:t>
            </w:r>
            <w:r w:rsidRPr="004C1ABC">
              <w:rPr>
                <w:rFonts w:hint="eastAsia"/>
                <w:color w:val="000000"/>
                <w:sz w:val="28"/>
                <w:szCs w:val="28"/>
              </w:rPr>
              <w:t>亿吨</w:t>
            </w:r>
            <w:r w:rsidRPr="004C1ABC">
              <w:rPr>
                <w:rFonts w:hint="eastAsia"/>
                <w:color w:val="000000"/>
                <w:sz w:val="28"/>
                <w:szCs w:val="28"/>
              </w:rPr>
              <w:t>/</w:t>
            </w:r>
            <w:r w:rsidRPr="004C1ABC">
              <w:rPr>
                <w:rFonts w:hint="eastAsia"/>
                <w:color w:val="000000"/>
                <w:sz w:val="28"/>
                <w:szCs w:val="28"/>
              </w:rPr>
              <w:t>年，产能复产率</w:t>
            </w:r>
            <w:r w:rsidRPr="004C1ABC">
              <w:rPr>
                <w:rFonts w:hint="eastAsia"/>
                <w:color w:val="000000"/>
                <w:sz w:val="28"/>
                <w:szCs w:val="28"/>
              </w:rPr>
              <w:t>83.4%</w:t>
            </w:r>
            <w:r w:rsidRPr="004C1ABC">
              <w:rPr>
                <w:rFonts w:hint="eastAsia"/>
                <w:color w:val="000000"/>
                <w:sz w:val="28"/>
                <w:szCs w:val="28"/>
              </w:rPr>
              <w:t>，日产量约</w:t>
            </w:r>
            <w:r w:rsidRPr="004C1ABC">
              <w:rPr>
                <w:rFonts w:hint="eastAsia"/>
                <w:color w:val="000000"/>
                <w:sz w:val="28"/>
                <w:szCs w:val="28"/>
              </w:rPr>
              <w:t>900</w:t>
            </w:r>
            <w:r w:rsidRPr="004C1ABC">
              <w:rPr>
                <w:rFonts w:hint="eastAsia"/>
                <w:color w:val="000000"/>
                <w:sz w:val="28"/>
                <w:szCs w:val="28"/>
              </w:rPr>
              <w:t>万吨，基本接近去年同期水平。此外，近日国务院要求加快运输、快递等物流业务恢复，要求港口降低部分港杂费，且昨日国铁集团也下调部分铁路杂费，煤炭运输成本下滑。港口方面，受下游需求疲弱影响，近期环渤海港口库存回升，市场成交较为冷清，</w:t>
            </w:r>
            <w:r w:rsidRPr="004C1ABC">
              <w:rPr>
                <w:rFonts w:hint="eastAsia"/>
                <w:color w:val="000000"/>
                <w:sz w:val="28"/>
                <w:szCs w:val="28"/>
              </w:rPr>
              <w:t>CCI</w:t>
            </w:r>
            <w:r w:rsidRPr="004C1ABC">
              <w:rPr>
                <w:rFonts w:hint="eastAsia"/>
                <w:color w:val="000000"/>
                <w:sz w:val="28"/>
                <w:szCs w:val="28"/>
              </w:rPr>
              <w:t>指数下跌。电厂方面，沿海电厂日耗恢复至</w:t>
            </w:r>
            <w:r w:rsidRPr="004C1ABC">
              <w:rPr>
                <w:rFonts w:hint="eastAsia"/>
                <w:color w:val="000000"/>
                <w:sz w:val="28"/>
                <w:szCs w:val="28"/>
              </w:rPr>
              <w:t>50</w:t>
            </w:r>
            <w:r w:rsidRPr="004C1ABC">
              <w:rPr>
                <w:rFonts w:hint="eastAsia"/>
                <w:color w:val="000000"/>
                <w:sz w:val="28"/>
                <w:szCs w:val="28"/>
              </w:rPr>
              <w:t>万吨左右水平，但由于下游库存较高，采购需求较弱，煤价压力犹存</w:t>
            </w:r>
            <w:r w:rsidRPr="00FD673D">
              <w:rPr>
                <w:rFonts w:hint="eastAsia"/>
                <w:color w:val="000000"/>
                <w:sz w:val="28"/>
                <w:szCs w:val="28"/>
              </w:rPr>
              <w:t>，</w:t>
            </w:r>
            <w:r>
              <w:rPr>
                <w:rFonts w:hint="eastAsia"/>
                <w:color w:val="000000"/>
                <w:sz w:val="28"/>
                <w:szCs w:val="28"/>
              </w:rPr>
              <w:t>预计短期煤价技术</w:t>
            </w:r>
            <w:r w:rsidRPr="001104C6">
              <w:rPr>
                <w:rFonts w:hint="eastAsia"/>
                <w:color w:val="000000"/>
                <w:sz w:val="28"/>
                <w:szCs w:val="28"/>
              </w:rPr>
              <w:t>性偏弱</w:t>
            </w:r>
            <w:r w:rsidRPr="008A5E45">
              <w:rPr>
                <w:rFonts w:hint="eastAsia"/>
                <w:color w:val="000000"/>
                <w:sz w:val="28"/>
                <w:szCs w:val="28"/>
              </w:rPr>
              <w:t>。</w:t>
            </w:r>
          </w:p>
        </w:tc>
      </w:tr>
      <w:tr w:rsidR="009D6E6B">
        <w:tc>
          <w:tcPr>
            <w:tcW w:w="1809" w:type="dxa"/>
            <w:vMerge/>
          </w:tcPr>
          <w:p w:rsidR="009D6E6B" w:rsidRDefault="009D6E6B">
            <w:pPr>
              <w:rPr>
                <w:rFonts w:ascii="宋体" w:eastAsia="宋体" w:hAnsi="宋体"/>
                <w:sz w:val="28"/>
              </w:rPr>
            </w:pPr>
          </w:p>
        </w:tc>
        <w:tc>
          <w:tcPr>
            <w:tcW w:w="1418" w:type="dxa"/>
          </w:tcPr>
          <w:p w:rsidR="009D6E6B" w:rsidRDefault="009D6E6B">
            <w:pPr>
              <w:rPr>
                <w:rFonts w:ascii="宋体" w:eastAsia="宋体" w:hAnsi="宋体"/>
                <w:sz w:val="28"/>
              </w:rPr>
            </w:pPr>
            <w:r>
              <w:rPr>
                <w:rFonts w:ascii="宋体" w:eastAsia="宋体" w:hAnsi="宋体"/>
                <w:sz w:val="28"/>
              </w:rPr>
              <w:t>操作建议</w:t>
            </w:r>
          </w:p>
        </w:tc>
        <w:tc>
          <w:tcPr>
            <w:tcW w:w="4252" w:type="dxa"/>
          </w:tcPr>
          <w:p w:rsidR="009D6E6B" w:rsidRPr="0011640B" w:rsidRDefault="009D6E6B" w:rsidP="00246F9C">
            <w:pPr>
              <w:rPr>
                <w:color w:val="000000"/>
                <w:sz w:val="28"/>
                <w:szCs w:val="28"/>
              </w:rPr>
            </w:pPr>
            <w:r>
              <w:rPr>
                <w:rFonts w:hint="eastAsia"/>
                <w:color w:val="000000"/>
                <w:sz w:val="28"/>
                <w:szCs w:val="28"/>
              </w:rPr>
              <w:t>长期看空，按照震荡模式依托</w:t>
            </w:r>
            <w:r>
              <w:rPr>
                <w:rFonts w:hint="eastAsia"/>
                <w:color w:val="000000"/>
                <w:sz w:val="28"/>
                <w:szCs w:val="28"/>
              </w:rPr>
              <w:t>30</w:t>
            </w:r>
            <w:r>
              <w:rPr>
                <w:rFonts w:hint="eastAsia"/>
                <w:color w:val="000000"/>
                <w:sz w:val="28"/>
                <w:szCs w:val="28"/>
              </w:rPr>
              <w:t>分钟线挖掘做空策略。</w:t>
            </w:r>
          </w:p>
        </w:tc>
        <w:tc>
          <w:tcPr>
            <w:tcW w:w="1418" w:type="dxa"/>
          </w:tcPr>
          <w:p w:rsidR="009D6E6B" w:rsidRPr="0011640B" w:rsidRDefault="009D6E6B" w:rsidP="00246F9C">
            <w:pPr>
              <w:rPr>
                <w:color w:val="000000"/>
                <w:sz w:val="28"/>
                <w:szCs w:val="28"/>
              </w:rPr>
            </w:pPr>
            <w:r w:rsidRPr="0011640B">
              <w:rPr>
                <w:color w:val="000000"/>
                <w:sz w:val="28"/>
                <w:szCs w:val="28"/>
              </w:rPr>
              <w:t>风险因素</w:t>
            </w:r>
          </w:p>
        </w:tc>
        <w:tc>
          <w:tcPr>
            <w:tcW w:w="5277" w:type="dxa"/>
          </w:tcPr>
          <w:p w:rsidR="009D6E6B" w:rsidRPr="0011640B" w:rsidRDefault="009D6E6B" w:rsidP="00246F9C">
            <w:pPr>
              <w:rPr>
                <w:color w:val="000000"/>
                <w:sz w:val="28"/>
                <w:szCs w:val="28"/>
              </w:rPr>
            </w:pPr>
            <w:r w:rsidRPr="009C3149">
              <w:rPr>
                <w:rFonts w:hint="eastAsia"/>
                <w:color w:val="000000"/>
                <w:sz w:val="28"/>
                <w:szCs w:val="28"/>
              </w:rPr>
              <w:t>限制进口煤政策出台</w:t>
            </w:r>
            <w:r>
              <w:rPr>
                <w:rFonts w:hint="eastAsia"/>
                <w:color w:val="000000"/>
                <w:sz w:val="28"/>
                <w:szCs w:val="28"/>
              </w:rPr>
              <w:t>，节后需求</w:t>
            </w:r>
            <w:r w:rsidRPr="009C3149">
              <w:rPr>
                <w:rFonts w:hint="eastAsia"/>
                <w:color w:val="000000"/>
                <w:sz w:val="28"/>
                <w:szCs w:val="28"/>
              </w:rPr>
              <w:t>超</w:t>
            </w:r>
            <w:r w:rsidRPr="002C7938">
              <w:rPr>
                <w:rFonts w:hint="eastAsia"/>
                <w:color w:val="000000"/>
                <w:sz w:val="28"/>
                <w:szCs w:val="28"/>
              </w:rPr>
              <w:t>预期</w:t>
            </w:r>
            <w:r>
              <w:rPr>
                <w:rFonts w:hint="eastAsia"/>
                <w:color w:val="000000"/>
                <w:sz w:val="28"/>
                <w:szCs w:val="28"/>
              </w:rPr>
              <w:t>；</w:t>
            </w:r>
          </w:p>
        </w:tc>
      </w:tr>
      <w:tr w:rsidR="00627539">
        <w:tc>
          <w:tcPr>
            <w:tcW w:w="3227" w:type="dxa"/>
            <w:gridSpan w:val="2"/>
            <w:vAlign w:val="center"/>
          </w:tcPr>
          <w:p w:rsidR="00627539" w:rsidRDefault="00627539">
            <w:pPr>
              <w:jc w:val="center"/>
              <w:rPr>
                <w:rFonts w:ascii="宋体" w:eastAsia="宋体" w:hAnsi="宋体"/>
                <w:b/>
                <w:sz w:val="28"/>
              </w:rPr>
            </w:pPr>
            <w:r>
              <w:rPr>
                <w:rFonts w:ascii="宋体" w:eastAsia="宋体" w:hAnsi="宋体"/>
                <w:b/>
                <w:sz w:val="28"/>
              </w:rPr>
              <w:lastRenderedPageBreak/>
              <w:t>黑色套利策略</w:t>
            </w:r>
          </w:p>
        </w:tc>
        <w:tc>
          <w:tcPr>
            <w:tcW w:w="10947" w:type="dxa"/>
            <w:gridSpan w:val="3"/>
          </w:tcPr>
          <w:p w:rsidR="00627539" w:rsidRDefault="009D6E6B">
            <w:pPr>
              <w:rPr>
                <w:rFonts w:ascii="宋体" w:eastAsia="宋体" w:hAnsi="宋体"/>
                <w:sz w:val="28"/>
              </w:rPr>
            </w:pPr>
            <w:r>
              <w:rPr>
                <w:rFonts w:hint="eastAsia"/>
                <w:color w:val="000000"/>
                <w:sz w:val="28"/>
                <w:szCs w:val="28"/>
              </w:rPr>
              <w:t>多</w:t>
            </w:r>
            <w:r w:rsidRPr="001104C6">
              <w:rPr>
                <w:rFonts w:hint="eastAsia"/>
                <w:color w:val="000000"/>
                <w:sz w:val="28"/>
                <w:szCs w:val="28"/>
              </w:rPr>
              <w:t>焦煤</w:t>
            </w:r>
            <w:r>
              <w:rPr>
                <w:rFonts w:hint="eastAsia"/>
                <w:color w:val="000000"/>
                <w:sz w:val="28"/>
                <w:szCs w:val="28"/>
              </w:rPr>
              <w:t>空</w:t>
            </w:r>
            <w:r w:rsidRPr="001104C6">
              <w:rPr>
                <w:rFonts w:hint="eastAsia"/>
                <w:color w:val="000000"/>
                <w:sz w:val="28"/>
                <w:szCs w:val="28"/>
              </w:rPr>
              <w:t>焦炭</w:t>
            </w:r>
          </w:p>
        </w:tc>
      </w:tr>
      <w:tr w:rsidR="00627539">
        <w:tc>
          <w:tcPr>
            <w:tcW w:w="14174" w:type="dxa"/>
            <w:gridSpan w:val="5"/>
            <w:shd w:val="clear" w:color="auto" w:fill="B6DDE8" w:themeFill="accent5" w:themeFillTint="66"/>
          </w:tcPr>
          <w:p w:rsidR="00627539" w:rsidRDefault="00627539">
            <w:pPr>
              <w:jc w:val="center"/>
              <w:rPr>
                <w:rFonts w:ascii="宋体" w:eastAsia="宋体" w:hAnsi="宋体"/>
                <w:sz w:val="28"/>
              </w:rPr>
            </w:pPr>
            <w:r>
              <w:rPr>
                <w:rFonts w:ascii="宋体" w:eastAsia="宋体" w:hAnsi="宋体"/>
                <w:b/>
                <w:sz w:val="28"/>
              </w:rPr>
              <w:t>能化板块</w:t>
            </w:r>
          </w:p>
        </w:tc>
      </w:tr>
      <w:tr w:rsidR="00627539" w:rsidRPr="00D546DF">
        <w:tc>
          <w:tcPr>
            <w:tcW w:w="1809" w:type="dxa"/>
            <w:vMerge w:val="restart"/>
            <w:vAlign w:val="center"/>
          </w:tcPr>
          <w:p w:rsidR="00627539" w:rsidRDefault="00627539">
            <w:pPr>
              <w:jc w:val="center"/>
              <w:rPr>
                <w:rFonts w:ascii="宋体" w:eastAsia="宋体" w:hAnsi="宋体"/>
                <w:b/>
                <w:sz w:val="28"/>
              </w:rPr>
            </w:pPr>
            <w:r>
              <w:rPr>
                <w:rFonts w:ascii="宋体" w:eastAsia="宋体" w:hAnsi="宋体"/>
                <w:b/>
                <w:sz w:val="28"/>
              </w:rPr>
              <w:t>原油</w:t>
            </w:r>
          </w:p>
        </w:tc>
        <w:tc>
          <w:tcPr>
            <w:tcW w:w="1418" w:type="dxa"/>
          </w:tcPr>
          <w:p w:rsidR="00627539" w:rsidRDefault="00627539">
            <w:pPr>
              <w:rPr>
                <w:rFonts w:ascii="宋体" w:eastAsia="宋体" w:hAnsi="宋体"/>
                <w:sz w:val="28"/>
              </w:rPr>
            </w:pPr>
            <w:r>
              <w:rPr>
                <w:rFonts w:ascii="宋体" w:eastAsia="宋体" w:hAnsi="宋体"/>
                <w:sz w:val="28"/>
              </w:rPr>
              <w:t>主要逻辑</w:t>
            </w:r>
          </w:p>
        </w:tc>
        <w:tc>
          <w:tcPr>
            <w:tcW w:w="10947" w:type="dxa"/>
            <w:gridSpan w:val="3"/>
          </w:tcPr>
          <w:p w:rsidR="00627539" w:rsidRPr="00D546DF" w:rsidRDefault="00D546DF" w:rsidP="00D546DF">
            <w:pPr>
              <w:widowControl/>
              <w:jc w:val="left"/>
              <w:rPr>
                <w:color w:val="000000"/>
                <w:sz w:val="28"/>
                <w:szCs w:val="28"/>
              </w:rPr>
            </w:pPr>
            <w:r w:rsidRPr="00D546DF">
              <w:rPr>
                <w:rFonts w:hint="eastAsia"/>
                <w:color w:val="000000"/>
                <w:sz w:val="28"/>
                <w:szCs w:val="28"/>
              </w:rPr>
              <w:t>本周市场关注的</w:t>
            </w:r>
            <w:r w:rsidRPr="00D546DF">
              <w:rPr>
                <w:rFonts w:hint="eastAsia"/>
                <w:color w:val="000000"/>
                <w:sz w:val="28"/>
                <w:szCs w:val="28"/>
              </w:rPr>
              <w:t>OPEC+</w:t>
            </w:r>
            <w:r w:rsidRPr="00D546DF">
              <w:rPr>
                <w:rFonts w:hint="eastAsia"/>
                <w:color w:val="000000"/>
                <w:sz w:val="28"/>
                <w:szCs w:val="28"/>
              </w:rPr>
              <w:t>会议内部通过二季度加大减产</w:t>
            </w:r>
            <w:r w:rsidRPr="00D546DF">
              <w:rPr>
                <w:rFonts w:hint="eastAsia"/>
                <w:color w:val="000000"/>
                <w:sz w:val="28"/>
                <w:szCs w:val="28"/>
              </w:rPr>
              <w:t>150</w:t>
            </w:r>
            <w:r w:rsidRPr="00D546DF">
              <w:rPr>
                <w:rFonts w:hint="eastAsia"/>
                <w:color w:val="000000"/>
                <w:sz w:val="28"/>
                <w:szCs w:val="28"/>
              </w:rPr>
              <w:t>万桶</w:t>
            </w:r>
            <w:r w:rsidRPr="00D546DF">
              <w:rPr>
                <w:rFonts w:hint="eastAsia"/>
                <w:color w:val="000000"/>
                <w:sz w:val="28"/>
                <w:szCs w:val="28"/>
              </w:rPr>
              <w:t>/</w:t>
            </w:r>
            <w:r w:rsidRPr="00D546DF">
              <w:rPr>
                <w:rFonts w:hint="eastAsia"/>
                <w:color w:val="000000"/>
                <w:sz w:val="28"/>
                <w:szCs w:val="28"/>
              </w:rPr>
              <w:t>日的方案，其中</w:t>
            </w:r>
            <w:r w:rsidRPr="00D546DF">
              <w:rPr>
                <w:rFonts w:hint="eastAsia"/>
                <w:color w:val="000000"/>
                <w:sz w:val="28"/>
                <w:szCs w:val="28"/>
              </w:rPr>
              <w:t>OPEC</w:t>
            </w:r>
            <w:r w:rsidRPr="00D546DF">
              <w:rPr>
                <w:rFonts w:hint="eastAsia"/>
                <w:color w:val="000000"/>
                <w:sz w:val="28"/>
                <w:szCs w:val="28"/>
              </w:rPr>
              <w:t>减产</w:t>
            </w:r>
            <w:r w:rsidRPr="00D546DF">
              <w:rPr>
                <w:rFonts w:hint="eastAsia"/>
                <w:color w:val="000000"/>
                <w:sz w:val="28"/>
                <w:szCs w:val="28"/>
              </w:rPr>
              <w:t>100</w:t>
            </w:r>
            <w:r w:rsidRPr="00D546DF">
              <w:rPr>
                <w:rFonts w:hint="eastAsia"/>
                <w:color w:val="000000"/>
                <w:sz w:val="28"/>
                <w:szCs w:val="28"/>
              </w:rPr>
              <w:t>万桶</w:t>
            </w:r>
            <w:r w:rsidRPr="00D546DF">
              <w:rPr>
                <w:rFonts w:hint="eastAsia"/>
                <w:color w:val="000000"/>
                <w:sz w:val="28"/>
                <w:szCs w:val="28"/>
              </w:rPr>
              <w:t>/</w:t>
            </w:r>
            <w:r w:rsidRPr="00D546DF">
              <w:rPr>
                <w:rFonts w:hint="eastAsia"/>
                <w:color w:val="000000"/>
                <w:sz w:val="28"/>
                <w:szCs w:val="28"/>
              </w:rPr>
              <w:t>日，俄罗斯最终的决定未知。</w:t>
            </w:r>
            <w:r w:rsidRPr="00D546DF">
              <w:rPr>
                <w:rFonts w:hint="eastAsia"/>
                <w:color w:val="000000"/>
                <w:sz w:val="28"/>
                <w:szCs w:val="28"/>
              </w:rPr>
              <w:t>OPEC</w:t>
            </w:r>
            <w:r w:rsidRPr="00D546DF">
              <w:rPr>
                <w:rFonts w:hint="eastAsia"/>
                <w:color w:val="000000"/>
                <w:sz w:val="28"/>
                <w:szCs w:val="28"/>
              </w:rPr>
              <w:t>的决定只能说是基本符合预期但没有超出预期，这部分预期</w:t>
            </w:r>
            <w:r>
              <w:rPr>
                <w:rFonts w:hint="eastAsia"/>
                <w:color w:val="000000"/>
                <w:sz w:val="28"/>
                <w:szCs w:val="28"/>
              </w:rPr>
              <w:t>市场</w:t>
            </w:r>
            <w:r w:rsidRPr="00D546DF">
              <w:rPr>
                <w:rFonts w:hint="eastAsia"/>
                <w:color w:val="000000"/>
                <w:sz w:val="28"/>
                <w:szCs w:val="28"/>
              </w:rPr>
              <w:t>已经</w:t>
            </w:r>
            <w:r>
              <w:rPr>
                <w:rFonts w:hint="eastAsia"/>
                <w:color w:val="000000"/>
                <w:sz w:val="28"/>
                <w:szCs w:val="28"/>
              </w:rPr>
              <w:t>大部分消化，</w:t>
            </w:r>
            <w:r w:rsidRPr="00D546DF">
              <w:rPr>
                <w:rFonts w:hint="eastAsia"/>
                <w:color w:val="000000"/>
                <w:sz w:val="28"/>
                <w:szCs w:val="28"/>
              </w:rPr>
              <w:t>如果未来利比亚产量逐步恢复，</w:t>
            </w:r>
            <w:r w:rsidRPr="00D546DF">
              <w:rPr>
                <w:rFonts w:hint="eastAsia"/>
                <w:color w:val="000000"/>
                <w:sz w:val="28"/>
                <w:szCs w:val="28"/>
              </w:rPr>
              <w:t>OPEC</w:t>
            </w:r>
            <w:r w:rsidRPr="00D546DF">
              <w:rPr>
                <w:rFonts w:hint="eastAsia"/>
                <w:color w:val="000000"/>
                <w:sz w:val="28"/>
                <w:szCs w:val="28"/>
              </w:rPr>
              <w:t>的减产效果还要打一个折扣，</w:t>
            </w:r>
            <w:r w:rsidRPr="00D546DF">
              <w:rPr>
                <w:rFonts w:hint="eastAsia"/>
                <w:color w:val="000000"/>
                <w:sz w:val="28"/>
                <w:szCs w:val="28"/>
              </w:rPr>
              <w:t>OPEC</w:t>
            </w:r>
            <w:r w:rsidRPr="00D546DF">
              <w:rPr>
                <w:rFonts w:hint="eastAsia"/>
                <w:color w:val="000000"/>
                <w:sz w:val="28"/>
                <w:szCs w:val="28"/>
              </w:rPr>
              <w:t>认为今年需求增长为</w:t>
            </w:r>
            <w:r w:rsidRPr="00D546DF">
              <w:rPr>
                <w:rFonts w:hint="eastAsia"/>
                <w:color w:val="000000"/>
                <w:sz w:val="28"/>
                <w:szCs w:val="28"/>
              </w:rPr>
              <w:t>48</w:t>
            </w:r>
            <w:r w:rsidRPr="00D546DF">
              <w:rPr>
                <w:rFonts w:hint="eastAsia"/>
                <w:color w:val="000000"/>
                <w:sz w:val="28"/>
                <w:szCs w:val="28"/>
              </w:rPr>
              <w:t>万桶</w:t>
            </w:r>
            <w:r w:rsidRPr="00D546DF">
              <w:rPr>
                <w:rFonts w:hint="eastAsia"/>
                <w:color w:val="000000"/>
                <w:sz w:val="28"/>
                <w:szCs w:val="28"/>
              </w:rPr>
              <w:t>/</w:t>
            </w:r>
            <w:r w:rsidRPr="00D546DF">
              <w:rPr>
                <w:rFonts w:hint="eastAsia"/>
                <w:color w:val="000000"/>
                <w:sz w:val="28"/>
                <w:szCs w:val="28"/>
              </w:rPr>
              <w:t>日，这一预测较上个月比下调了近</w:t>
            </w:r>
            <w:r w:rsidRPr="00D546DF">
              <w:rPr>
                <w:rFonts w:hint="eastAsia"/>
                <w:color w:val="000000"/>
                <w:sz w:val="28"/>
                <w:szCs w:val="28"/>
              </w:rPr>
              <w:t>50%</w:t>
            </w:r>
            <w:r>
              <w:rPr>
                <w:rFonts w:hint="eastAsia"/>
                <w:color w:val="000000"/>
                <w:sz w:val="28"/>
                <w:szCs w:val="28"/>
              </w:rPr>
              <w:t>。</w:t>
            </w:r>
            <w:r w:rsidRPr="00D546DF">
              <w:rPr>
                <w:rFonts w:hint="eastAsia"/>
                <w:color w:val="000000"/>
                <w:sz w:val="28"/>
                <w:szCs w:val="28"/>
              </w:rPr>
              <w:t>国际能源署</w:t>
            </w:r>
            <w:r w:rsidRPr="00D546DF">
              <w:rPr>
                <w:rFonts w:hint="eastAsia"/>
                <w:color w:val="000000"/>
                <w:sz w:val="28"/>
                <w:szCs w:val="28"/>
              </w:rPr>
              <w:t>(IEA)</w:t>
            </w:r>
            <w:r w:rsidRPr="00D546DF">
              <w:rPr>
                <w:rFonts w:hint="eastAsia"/>
                <w:color w:val="000000"/>
                <w:sz w:val="28"/>
                <w:szCs w:val="28"/>
              </w:rPr>
              <w:t>署长表示，冠状肺炎疫情对石油市场形成“不成比例高”的影响，因为疫情对交通部门产生重大破坏。上个月国际能源署曾警告称，疫情可能会导致石油消费量年增速降至</w:t>
            </w:r>
            <w:r w:rsidRPr="00D546DF">
              <w:rPr>
                <w:rFonts w:hint="eastAsia"/>
                <w:color w:val="000000"/>
                <w:sz w:val="28"/>
                <w:szCs w:val="28"/>
              </w:rPr>
              <w:t>2011</w:t>
            </w:r>
            <w:r w:rsidRPr="00D546DF">
              <w:rPr>
                <w:rFonts w:hint="eastAsia"/>
                <w:color w:val="000000"/>
                <w:sz w:val="28"/>
                <w:szCs w:val="28"/>
              </w:rPr>
              <w:t>年以来最低，</w:t>
            </w:r>
          </w:p>
        </w:tc>
      </w:tr>
      <w:tr w:rsidR="00627539">
        <w:tc>
          <w:tcPr>
            <w:tcW w:w="1809" w:type="dxa"/>
            <w:vMerge/>
            <w:vAlign w:val="center"/>
          </w:tcPr>
          <w:p w:rsidR="00627539" w:rsidRDefault="00627539">
            <w:pPr>
              <w:jc w:val="center"/>
              <w:rPr>
                <w:rFonts w:ascii="宋体" w:eastAsia="宋体" w:hAnsi="宋体"/>
                <w:b/>
                <w:sz w:val="28"/>
              </w:rPr>
            </w:pPr>
          </w:p>
        </w:tc>
        <w:tc>
          <w:tcPr>
            <w:tcW w:w="1418" w:type="dxa"/>
          </w:tcPr>
          <w:p w:rsidR="00627539" w:rsidRDefault="00627539">
            <w:pPr>
              <w:rPr>
                <w:rFonts w:ascii="宋体" w:eastAsia="宋体" w:hAnsi="宋体"/>
                <w:sz w:val="28"/>
              </w:rPr>
            </w:pPr>
            <w:r>
              <w:rPr>
                <w:rFonts w:ascii="宋体" w:eastAsia="宋体" w:hAnsi="宋体"/>
                <w:sz w:val="28"/>
              </w:rPr>
              <w:t>操作建议</w:t>
            </w:r>
          </w:p>
        </w:tc>
        <w:tc>
          <w:tcPr>
            <w:tcW w:w="4252" w:type="dxa"/>
          </w:tcPr>
          <w:p w:rsidR="00627539" w:rsidRPr="00E34EE6" w:rsidRDefault="00627539">
            <w:pPr>
              <w:rPr>
                <w:rFonts w:ascii="宋体" w:eastAsia="宋体" w:hAnsi="宋体"/>
                <w:sz w:val="28"/>
              </w:rPr>
            </w:pPr>
            <w:r>
              <w:rPr>
                <w:rFonts w:ascii="宋体" w:eastAsia="宋体" w:hAnsi="宋体"/>
                <w:sz w:val="28"/>
              </w:rPr>
              <w:t>观望</w:t>
            </w:r>
          </w:p>
        </w:tc>
        <w:tc>
          <w:tcPr>
            <w:tcW w:w="1418" w:type="dxa"/>
          </w:tcPr>
          <w:p w:rsidR="00627539" w:rsidRPr="004D6939" w:rsidRDefault="00627539">
            <w:pPr>
              <w:rPr>
                <w:rFonts w:ascii="宋体" w:eastAsia="宋体" w:hAnsi="宋体"/>
                <w:sz w:val="28"/>
              </w:rPr>
            </w:pPr>
            <w:r w:rsidRPr="004D6939">
              <w:rPr>
                <w:rFonts w:ascii="宋体" w:eastAsia="宋体" w:hAnsi="宋体" w:hint="eastAsia"/>
                <w:sz w:val="28"/>
              </w:rPr>
              <w:t>风险因素</w:t>
            </w:r>
          </w:p>
        </w:tc>
        <w:tc>
          <w:tcPr>
            <w:tcW w:w="5277" w:type="dxa"/>
          </w:tcPr>
          <w:p w:rsidR="00627539" w:rsidRPr="004D6939" w:rsidRDefault="00627539">
            <w:pPr>
              <w:rPr>
                <w:rFonts w:ascii="宋体" w:eastAsia="宋体" w:hAnsi="宋体"/>
                <w:sz w:val="28"/>
              </w:rPr>
            </w:pPr>
            <w:r w:rsidRPr="004D6939">
              <w:rPr>
                <w:rFonts w:ascii="宋体" w:eastAsia="宋体" w:hAnsi="宋体" w:hint="eastAsia"/>
                <w:sz w:val="28"/>
              </w:rPr>
              <w:t xml:space="preserve">中东局势 </w:t>
            </w:r>
            <w:r w:rsidR="00D546DF">
              <w:rPr>
                <w:rFonts w:ascii="宋体" w:eastAsia="宋体" w:hAnsi="宋体" w:hint="eastAsia"/>
                <w:sz w:val="28"/>
              </w:rPr>
              <w:t>疫情发张态势</w:t>
            </w:r>
            <w:r w:rsidRPr="004D6939">
              <w:rPr>
                <w:rFonts w:ascii="宋体" w:eastAsia="宋体" w:hAnsi="宋体" w:hint="eastAsia"/>
                <w:sz w:val="28"/>
              </w:rPr>
              <w:t xml:space="preserve"> 汇率因素</w:t>
            </w:r>
          </w:p>
        </w:tc>
      </w:tr>
      <w:tr w:rsidR="00627539">
        <w:tc>
          <w:tcPr>
            <w:tcW w:w="1809" w:type="dxa"/>
            <w:vMerge w:val="restart"/>
            <w:vAlign w:val="center"/>
          </w:tcPr>
          <w:p w:rsidR="00627539" w:rsidRDefault="00627539">
            <w:pPr>
              <w:jc w:val="center"/>
              <w:rPr>
                <w:rFonts w:ascii="宋体" w:eastAsia="宋体" w:hAnsi="宋体"/>
                <w:b/>
                <w:sz w:val="28"/>
              </w:rPr>
            </w:pPr>
            <w:r>
              <w:rPr>
                <w:rFonts w:ascii="宋体" w:eastAsia="宋体" w:hAnsi="宋体"/>
                <w:b/>
                <w:sz w:val="28"/>
              </w:rPr>
              <w:t>燃油</w:t>
            </w:r>
          </w:p>
        </w:tc>
        <w:tc>
          <w:tcPr>
            <w:tcW w:w="1418" w:type="dxa"/>
          </w:tcPr>
          <w:p w:rsidR="00627539" w:rsidRDefault="00627539">
            <w:pPr>
              <w:widowControl/>
              <w:jc w:val="left"/>
              <w:rPr>
                <w:rFonts w:ascii="宋体" w:eastAsia="宋体" w:hAnsi="宋体"/>
                <w:sz w:val="28"/>
              </w:rPr>
            </w:pPr>
            <w:r>
              <w:rPr>
                <w:rFonts w:ascii="宋体" w:eastAsia="宋体" w:hAnsi="宋体" w:hint="eastAsia"/>
                <w:sz w:val="28"/>
              </w:rPr>
              <w:t>主要逻辑</w:t>
            </w:r>
          </w:p>
        </w:tc>
        <w:tc>
          <w:tcPr>
            <w:tcW w:w="10947" w:type="dxa"/>
            <w:gridSpan w:val="3"/>
          </w:tcPr>
          <w:p w:rsidR="00627539" w:rsidRPr="00D546DF" w:rsidRDefault="00D546DF" w:rsidP="00D546DF">
            <w:pPr>
              <w:widowControl/>
              <w:jc w:val="left"/>
              <w:rPr>
                <w:color w:val="000000"/>
                <w:sz w:val="28"/>
                <w:szCs w:val="28"/>
              </w:rPr>
            </w:pPr>
            <w:r w:rsidRPr="00D546DF">
              <w:rPr>
                <w:rFonts w:hint="eastAsia"/>
                <w:color w:val="000000"/>
                <w:sz w:val="28"/>
                <w:szCs w:val="28"/>
              </w:rPr>
              <w:t>沙特阿美推迟</w:t>
            </w:r>
            <w:r w:rsidRPr="00D546DF">
              <w:rPr>
                <w:rFonts w:hint="eastAsia"/>
                <w:color w:val="000000"/>
                <w:sz w:val="28"/>
                <w:szCs w:val="28"/>
              </w:rPr>
              <w:t>4</w:t>
            </w:r>
            <w:r w:rsidRPr="00D546DF">
              <w:rPr>
                <w:rFonts w:hint="eastAsia"/>
                <w:color w:val="000000"/>
                <w:sz w:val="28"/>
                <w:szCs w:val="28"/>
              </w:rPr>
              <w:t>月份的原油定价，因欧佩克导致油市难以预测。国际能源署署长比罗尔：国际能源署（</w:t>
            </w:r>
            <w:r w:rsidRPr="00D546DF">
              <w:rPr>
                <w:rFonts w:hint="eastAsia"/>
                <w:color w:val="000000"/>
                <w:sz w:val="28"/>
                <w:szCs w:val="28"/>
              </w:rPr>
              <w:t>IEA</w:t>
            </w:r>
            <w:r w:rsidRPr="00D546DF">
              <w:rPr>
                <w:rFonts w:hint="eastAsia"/>
                <w:color w:val="000000"/>
                <w:sz w:val="28"/>
                <w:szCs w:val="28"/>
              </w:rPr>
              <w:t>）将于下周一下调原油预期数据。新冠肺炎疫情对运输业造成“严重”冲击。当前在疫情影响下，北亚地区船燃需求维持低迷。我国出口退税政策落地保税区</w:t>
            </w:r>
            <w:r w:rsidRPr="00D546DF">
              <w:rPr>
                <w:rFonts w:hint="eastAsia"/>
                <w:color w:val="000000"/>
                <w:sz w:val="28"/>
                <w:szCs w:val="28"/>
              </w:rPr>
              <w:lastRenderedPageBreak/>
              <w:t>跟国内炼厂通道建立</w:t>
            </w:r>
            <w:r>
              <w:rPr>
                <w:rFonts w:hint="eastAsia"/>
                <w:color w:val="000000"/>
                <w:sz w:val="28"/>
                <w:szCs w:val="28"/>
              </w:rPr>
              <w:t>，</w:t>
            </w:r>
            <w:r w:rsidRPr="00D546DF">
              <w:rPr>
                <w:rFonts w:hint="eastAsia"/>
                <w:color w:val="000000"/>
                <w:sz w:val="28"/>
                <w:szCs w:val="28"/>
              </w:rPr>
              <w:t>对新加坡燃料油的进口需求逐步减少。根据</w:t>
            </w:r>
            <w:r w:rsidRPr="00D546DF">
              <w:rPr>
                <w:rFonts w:hint="eastAsia"/>
                <w:color w:val="000000"/>
                <w:sz w:val="28"/>
                <w:szCs w:val="28"/>
              </w:rPr>
              <w:t>IES</w:t>
            </w:r>
            <w:r w:rsidRPr="00D546DF">
              <w:rPr>
                <w:rFonts w:hint="eastAsia"/>
                <w:color w:val="000000"/>
                <w:sz w:val="28"/>
                <w:szCs w:val="28"/>
              </w:rPr>
              <w:t>（新加坡国际企业发展局）最新发布数据，新加坡陆上燃料油库存在截至</w:t>
            </w:r>
            <w:r w:rsidRPr="00D546DF">
              <w:rPr>
                <w:rFonts w:hint="eastAsia"/>
                <w:color w:val="000000"/>
                <w:sz w:val="28"/>
                <w:szCs w:val="28"/>
              </w:rPr>
              <w:t>3</w:t>
            </w:r>
            <w:r w:rsidRPr="00D546DF">
              <w:rPr>
                <w:rFonts w:hint="eastAsia"/>
                <w:color w:val="000000"/>
                <w:sz w:val="28"/>
                <w:szCs w:val="28"/>
              </w:rPr>
              <w:t>月</w:t>
            </w:r>
            <w:r w:rsidRPr="00D546DF">
              <w:rPr>
                <w:rFonts w:hint="eastAsia"/>
                <w:color w:val="000000"/>
                <w:sz w:val="28"/>
                <w:szCs w:val="28"/>
              </w:rPr>
              <w:t>4</w:t>
            </w:r>
            <w:r w:rsidRPr="00D546DF">
              <w:rPr>
                <w:rFonts w:hint="eastAsia"/>
                <w:color w:val="000000"/>
                <w:sz w:val="28"/>
                <w:szCs w:val="28"/>
              </w:rPr>
              <w:t>日当周录得</w:t>
            </w:r>
            <w:r w:rsidRPr="00D546DF">
              <w:rPr>
                <w:rFonts w:hint="eastAsia"/>
                <w:color w:val="000000"/>
                <w:sz w:val="28"/>
                <w:szCs w:val="28"/>
              </w:rPr>
              <w:t>2611.8</w:t>
            </w:r>
            <w:r w:rsidRPr="00D546DF">
              <w:rPr>
                <w:rFonts w:hint="eastAsia"/>
                <w:color w:val="000000"/>
                <w:sz w:val="28"/>
                <w:szCs w:val="28"/>
              </w:rPr>
              <w:t>万桶，环比上涨</w:t>
            </w:r>
            <w:r w:rsidRPr="00D546DF">
              <w:rPr>
                <w:rFonts w:hint="eastAsia"/>
                <w:color w:val="000000"/>
                <w:sz w:val="28"/>
                <w:szCs w:val="28"/>
              </w:rPr>
              <w:t>114.7</w:t>
            </w:r>
            <w:r w:rsidRPr="00D546DF">
              <w:rPr>
                <w:rFonts w:hint="eastAsia"/>
                <w:color w:val="000000"/>
                <w:sz w:val="28"/>
                <w:szCs w:val="28"/>
              </w:rPr>
              <w:t>万桶，涨幅</w:t>
            </w:r>
            <w:r w:rsidRPr="00D546DF">
              <w:rPr>
                <w:rFonts w:hint="eastAsia"/>
                <w:color w:val="000000"/>
                <w:sz w:val="28"/>
                <w:szCs w:val="28"/>
              </w:rPr>
              <w:t>4.6%</w:t>
            </w:r>
            <w:r w:rsidRPr="00D546DF">
              <w:rPr>
                <w:rFonts w:hint="eastAsia"/>
                <w:color w:val="000000"/>
                <w:sz w:val="28"/>
                <w:szCs w:val="28"/>
              </w:rPr>
              <w:t>。至此新加坡库存已经连续</w:t>
            </w:r>
            <w:r w:rsidRPr="00D546DF">
              <w:rPr>
                <w:rFonts w:hint="eastAsia"/>
                <w:color w:val="000000"/>
                <w:sz w:val="28"/>
                <w:szCs w:val="28"/>
              </w:rPr>
              <w:t>4</w:t>
            </w:r>
            <w:r w:rsidRPr="00D546DF">
              <w:rPr>
                <w:rFonts w:hint="eastAsia"/>
                <w:color w:val="000000"/>
                <w:sz w:val="28"/>
                <w:szCs w:val="28"/>
              </w:rPr>
              <w:t>周录得增加，累计涨幅</w:t>
            </w:r>
            <w:r w:rsidRPr="00D546DF">
              <w:rPr>
                <w:rFonts w:hint="eastAsia"/>
                <w:color w:val="000000"/>
                <w:sz w:val="28"/>
                <w:szCs w:val="28"/>
              </w:rPr>
              <w:t>20%</w:t>
            </w:r>
            <w:r>
              <w:rPr>
                <w:rFonts w:hint="eastAsia"/>
                <w:color w:val="000000"/>
                <w:sz w:val="28"/>
                <w:szCs w:val="28"/>
              </w:rPr>
              <w:t>。</w:t>
            </w:r>
            <w:r w:rsidRPr="00D546DF">
              <w:rPr>
                <w:rFonts w:hint="eastAsia"/>
                <w:color w:val="000000"/>
                <w:sz w:val="28"/>
                <w:szCs w:val="28"/>
              </w:rPr>
              <w:t>疫情依然是压制整个燃料油市场的主要因素，在需求得到明显改善前，亚太地区会持续面临库存压力。</w:t>
            </w:r>
          </w:p>
        </w:tc>
      </w:tr>
      <w:tr w:rsidR="00627539">
        <w:tc>
          <w:tcPr>
            <w:tcW w:w="1809" w:type="dxa"/>
            <w:vMerge/>
            <w:vAlign w:val="center"/>
          </w:tcPr>
          <w:p w:rsidR="00627539" w:rsidRDefault="00627539">
            <w:pPr>
              <w:jc w:val="center"/>
              <w:rPr>
                <w:rFonts w:ascii="宋体" w:eastAsia="宋体" w:hAnsi="宋体"/>
                <w:b/>
                <w:sz w:val="28"/>
              </w:rPr>
            </w:pPr>
          </w:p>
        </w:tc>
        <w:tc>
          <w:tcPr>
            <w:tcW w:w="1418" w:type="dxa"/>
          </w:tcPr>
          <w:p w:rsidR="00627539" w:rsidRDefault="00627539">
            <w:pPr>
              <w:rPr>
                <w:rFonts w:ascii="宋体" w:eastAsia="宋体" w:hAnsi="宋体"/>
                <w:sz w:val="28"/>
              </w:rPr>
            </w:pPr>
            <w:r>
              <w:rPr>
                <w:rFonts w:ascii="宋体" w:eastAsia="宋体" w:hAnsi="宋体"/>
                <w:sz w:val="28"/>
              </w:rPr>
              <w:t>操作建议</w:t>
            </w:r>
          </w:p>
        </w:tc>
        <w:tc>
          <w:tcPr>
            <w:tcW w:w="4252" w:type="dxa"/>
          </w:tcPr>
          <w:p w:rsidR="00627539" w:rsidRPr="00E34EE6" w:rsidRDefault="00627539" w:rsidP="007324B0">
            <w:pPr>
              <w:rPr>
                <w:rFonts w:ascii="宋体" w:eastAsia="宋体" w:hAnsi="宋体"/>
                <w:sz w:val="28"/>
              </w:rPr>
            </w:pPr>
            <w:r>
              <w:rPr>
                <w:rFonts w:ascii="宋体" w:eastAsia="宋体" w:hAnsi="宋体"/>
                <w:sz w:val="28"/>
              </w:rPr>
              <w:t>观望</w:t>
            </w:r>
          </w:p>
        </w:tc>
        <w:tc>
          <w:tcPr>
            <w:tcW w:w="1418" w:type="dxa"/>
          </w:tcPr>
          <w:p w:rsidR="00627539" w:rsidRPr="004C68C0" w:rsidRDefault="00627539">
            <w:pPr>
              <w:rPr>
                <w:rFonts w:asciiTheme="minorEastAsia" w:hAnsiTheme="minorEastAsia"/>
                <w:color w:val="4C4C4C"/>
                <w:sz w:val="28"/>
                <w:szCs w:val="28"/>
                <w:shd w:val="clear" w:color="auto" w:fill="FFFFFF"/>
              </w:rPr>
            </w:pPr>
            <w:r w:rsidRPr="004C68C0">
              <w:rPr>
                <w:rFonts w:asciiTheme="minorEastAsia" w:hAnsiTheme="minorEastAsia" w:hint="eastAsia"/>
                <w:color w:val="4C4C4C"/>
                <w:sz w:val="28"/>
                <w:szCs w:val="28"/>
                <w:shd w:val="clear" w:color="auto" w:fill="FFFFFF"/>
              </w:rPr>
              <w:t>风险因素</w:t>
            </w:r>
          </w:p>
        </w:tc>
        <w:tc>
          <w:tcPr>
            <w:tcW w:w="5277" w:type="dxa"/>
          </w:tcPr>
          <w:p w:rsidR="00627539" w:rsidRPr="00262B75" w:rsidRDefault="00627539">
            <w:pPr>
              <w:rPr>
                <w:rFonts w:asciiTheme="minorEastAsia" w:hAnsiTheme="minorEastAsia"/>
                <w:sz w:val="28"/>
                <w:szCs w:val="28"/>
              </w:rPr>
            </w:pPr>
            <w:r w:rsidRPr="00262B75">
              <w:rPr>
                <w:rFonts w:asciiTheme="minorEastAsia" w:hAnsiTheme="minorEastAsia" w:hint="eastAsia"/>
                <w:sz w:val="28"/>
                <w:szCs w:val="28"/>
              </w:rPr>
              <w:t>航运需求持续低迷</w:t>
            </w:r>
          </w:p>
        </w:tc>
      </w:tr>
      <w:tr w:rsidR="00627539">
        <w:tc>
          <w:tcPr>
            <w:tcW w:w="1809" w:type="dxa"/>
            <w:vMerge w:val="restart"/>
            <w:vAlign w:val="center"/>
          </w:tcPr>
          <w:p w:rsidR="00627539" w:rsidRDefault="00627539">
            <w:pPr>
              <w:jc w:val="center"/>
              <w:rPr>
                <w:rFonts w:ascii="宋体" w:eastAsia="宋体" w:hAnsi="宋体"/>
                <w:b/>
                <w:sz w:val="28"/>
              </w:rPr>
            </w:pPr>
            <w:r>
              <w:rPr>
                <w:rFonts w:ascii="宋体" w:eastAsia="宋体" w:hAnsi="宋体"/>
                <w:b/>
                <w:sz w:val="28"/>
              </w:rPr>
              <w:t>沥青</w:t>
            </w:r>
          </w:p>
        </w:tc>
        <w:tc>
          <w:tcPr>
            <w:tcW w:w="1418" w:type="dxa"/>
          </w:tcPr>
          <w:p w:rsidR="00627539" w:rsidRDefault="00627539">
            <w:pPr>
              <w:rPr>
                <w:rFonts w:ascii="宋体" w:eastAsia="宋体" w:hAnsi="宋体"/>
                <w:sz w:val="28"/>
              </w:rPr>
            </w:pPr>
            <w:r>
              <w:rPr>
                <w:rFonts w:ascii="宋体" w:eastAsia="宋体" w:hAnsi="宋体"/>
                <w:sz w:val="28"/>
              </w:rPr>
              <w:t>主要逻辑</w:t>
            </w:r>
          </w:p>
        </w:tc>
        <w:tc>
          <w:tcPr>
            <w:tcW w:w="10947" w:type="dxa"/>
            <w:gridSpan w:val="3"/>
          </w:tcPr>
          <w:p w:rsidR="00627539" w:rsidRPr="004C68C0" w:rsidRDefault="00426A4B" w:rsidP="00426A4B">
            <w:pPr>
              <w:widowControl/>
              <w:jc w:val="left"/>
              <w:rPr>
                <w:rFonts w:asciiTheme="minorEastAsia" w:hAnsiTheme="minorEastAsia"/>
                <w:sz w:val="28"/>
                <w:szCs w:val="28"/>
              </w:rPr>
            </w:pPr>
            <w:r w:rsidRPr="00426A4B">
              <w:rPr>
                <w:rFonts w:hint="eastAsia"/>
                <w:color w:val="000000"/>
                <w:sz w:val="28"/>
                <w:szCs w:val="28"/>
              </w:rPr>
              <w:t>本周公布的最新开工及社会库存显示，社会库存环比继续回升，厂库环比有所下降，上游开工率环比回升，厂库继续转移至社会库存</w:t>
            </w:r>
            <w:r>
              <w:rPr>
                <w:rFonts w:hint="eastAsia"/>
                <w:color w:val="000000"/>
                <w:sz w:val="28"/>
                <w:szCs w:val="28"/>
              </w:rPr>
              <w:t>，</w:t>
            </w:r>
            <w:r w:rsidRPr="00426A4B">
              <w:rPr>
                <w:rFonts w:hint="eastAsia"/>
                <w:color w:val="000000"/>
                <w:sz w:val="28"/>
                <w:szCs w:val="28"/>
              </w:rPr>
              <w:t>下游现实需求依然较弱，下游有所复工，但受近期阴雨天气影响，终端需求短期受影响。</w:t>
            </w:r>
          </w:p>
        </w:tc>
      </w:tr>
      <w:tr w:rsidR="00627539">
        <w:tc>
          <w:tcPr>
            <w:tcW w:w="1809" w:type="dxa"/>
            <w:vMerge/>
          </w:tcPr>
          <w:p w:rsidR="00627539" w:rsidRDefault="00627539">
            <w:pPr>
              <w:rPr>
                <w:rFonts w:ascii="宋体" w:eastAsia="宋体" w:hAnsi="宋体"/>
                <w:b/>
                <w:sz w:val="28"/>
              </w:rPr>
            </w:pPr>
          </w:p>
        </w:tc>
        <w:tc>
          <w:tcPr>
            <w:tcW w:w="1418" w:type="dxa"/>
          </w:tcPr>
          <w:p w:rsidR="00627539" w:rsidRDefault="00627539">
            <w:pPr>
              <w:rPr>
                <w:rFonts w:ascii="宋体" w:eastAsia="宋体" w:hAnsi="宋体"/>
                <w:sz w:val="28"/>
              </w:rPr>
            </w:pPr>
            <w:r>
              <w:rPr>
                <w:rFonts w:ascii="宋体" w:eastAsia="宋体" w:hAnsi="宋体"/>
                <w:sz w:val="28"/>
              </w:rPr>
              <w:t>操作建议</w:t>
            </w:r>
          </w:p>
        </w:tc>
        <w:tc>
          <w:tcPr>
            <w:tcW w:w="4252" w:type="dxa"/>
          </w:tcPr>
          <w:p w:rsidR="00627539" w:rsidRDefault="009A13A4" w:rsidP="009D3C3E">
            <w:pPr>
              <w:rPr>
                <w:rFonts w:ascii="宋体" w:eastAsia="宋体" w:hAnsi="宋体"/>
                <w:sz w:val="28"/>
              </w:rPr>
            </w:pPr>
            <w:r>
              <w:rPr>
                <w:rFonts w:hint="eastAsia"/>
                <w:color w:val="000000"/>
                <w:sz w:val="28"/>
                <w:szCs w:val="28"/>
              </w:rPr>
              <w:t>短期看空</w:t>
            </w:r>
          </w:p>
        </w:tc>
        <w:tc>
          <w:tcPr>
            <w:tcW w:w="1418" w:type="dxa"/>
          </w:tcPr>
          <w:p w:rsidR="00627539" w:rsidRDefault="00627539">
            <w:pPr>
              <w:rPr>
                <w:rFonts w:ascii="宋体" w:eastAsia="宋体" w:hAnsi="宋体"/>
                <w:sz w:val="28"/>
              </w:rPr>
            </w:pPr>
            <w:r w:rsidRPr="004D6939">
              <w:rPr>
                <w:rFonts w:ascii="宋体" w:eastAsia="宋体" w:hAnsi="宋体" w:hint="eastAsia"/>
                <w:sz w:val="28"/>
              </w:rPr>
              <w:t>风险因素</w:t>
            </w:r>
          </w:p>
        </w:tc>
        <w:tc>
          <w:tcPr>
            <w:tcW w:w="5277" w:type="dxa"/>
          </w:tcPr>
          <w:p w:rsidR="00627539" w:rsidRDefault="00627539">
            <w:pPr>
              <w:rPr>
                <w:rFonts w:ascii="宋体" w:eastAsia="宋体" w:hAnsi="宋体"/>
                <w:sz w:val="28"/>
              </w:rPr>
            </w:pPr>
            <w:r>
              <w:rPr>
                <w:rFonts w:ascii="宋体" w:eastAsia="宋体" w:hAnsi="宋体"/>
                <w:sz w:val="28"/>
              </w:rPr>
              <w:t>下游复工时间</w:t>
            </w:r>
            <w:r w:rsidR="00426A4B">
              <w:rPr>
                <w:rFonts w:ascii="宋体" w:eastAsia="宋体" w:hAnsi="宋体"/>
                <w:sz w:val="28"/>
              </w:rPr>
              <w:t>与进度</w:t>
            </w:r>
          </w:p>
        </w:tc>
      </w:tr>
      <w:tr w:rsidR="00627539">
        <w:tc>
          <w:tcPr>
            <w:tcW w:w="1809" w:type="dxa"/>
            <w:vMerge w:val="restart"/>
            <w:vAlign w:val="center"/>
          </w:tcPr>
          <w:p w:rsidR="00627539" w:rsidRDefault="00627539">
            <w:pPr>
              <w:jc w:val="center"/>
              <w:rPr>
                <w:rFonts w:ascii="宋体" w:eastAsia="宋体" w:hAnsi="宋体"/>
                <w:b/>
                <w:sz w:val="28"/>
              </w:rPr>
            </w:pPr>
            <w:r>
              <w:rPr>
                <w:rFonts w:ascii="宋体" w:eastAsia="宋体" w:hAnsi="宋体"/>
                <w:b/>
                <w:sz w:val="28"/>
              </w:rPr>
              <w:t>天胶</w:t>
            </w:r>
          </w:p>
        </w:tc>
        <w:tc>
          <w:tcPr>
            <w:tcW w:w="1418" w:type="dxa"/>
          </w:tcPr>
          <w:p w:rsidR="00627539" w:rsidRDefault="00627539">
            <w:pPr>
              <w:rPr>
                <w:rFonts w:ascii="宋体" w:eastAsia="宋体" w:hAnsi="宋体"/>
                <w:sz w:val="28"/>
              </w:rPr>
            </w:pPr>
            <w:r>
              <w:rPr>
                <w:rFonts w:ascii="宋体" w:eastAsia="宋体" w:hAnsi="宋体"/>
                <w:sz w:val="28"/>
              </w:rPr>
              <w:t>主要逻辑</w:t>
            </w:r>
          </w:p>
        </w:tc>
        <w:tc>
          <w:tcPr>
            <w:tcW w:w="10947" w:type="dxa"/>
            <w:gridSpan w:val="3"/>
          </w:tcPr>
          <w:p w:rsidR="00627539" w:rsidRPr="00D55937" w:rsidRDefault="00FD0CB0" w:rsidP="00FD0CB0">
            <w:pPr>
              <w:rPr>
                <w:rFonts w:asciiTheme="minorEastAsia" w:hAnsiTheme="minorEastAsia"/>
                <w:sz w:val="28"/>
                <w:szCs w:val="28"/>
              </w:rPr>
            </w:pPr>
            <w:r w:rsidRPr="007B444C">
              <w:rPr>
                <w:color w:val="000000"/>
                <w:sz w:val="28"/>
                <w:szCs w:val="28"/>
              </w:rPr>
              <w:t>轮胎开工继续恢复，整体依旧偏低</w:t>
            </w:r>
            <w:r w:rsidR="007B444C">
              <w:rPr>
                <w:rFonts w:hint="eastAsia"/>
                <w:color w:val="000000"/>
                <w:sz w:val="28"/>
                <w:szCs w:val="28"/>
              </w:rPr>
              <w:t>，</w:t>
            </w:r>
            <w:r w:rsidRPr="007B444C">
              <w:rPr>
                <w:color w:val="000000"/>
                <w:sz w:val="28"/>
                <w:szCs w:val="28"/>
              </w:rPr>
              <w:t>隆众资讯本周半钢胎厂家开工率为</w:t>
            </w:r>
            <w:r w:rsidRPr="007B444C">
              <w:rPr>
                <w:color w:val="000000"/>
                <w:sz w:val="28"/>
                <w:szCs w:val="28"/>
              </w:rPr>
              <w:t xml:space="preserve"> 53.34%</w:t>
            </w:r>
            <w:r w:rsidRPr="007B444C">
              <w:rPr>
                <w:color w:val="000000"/>
                <w:sz w:val="28"/>
                <w:szCs w:val="28"/>
              </w:rPr>
              <w:t>，，同比下跌</w:t>
            </w:r>
            <w:r w:rsidRPr="007B444C">
              <w:rPr>
                <w:color w:val="000000"/>
                <w:sz w:val="28"/>
                <w:szCs w:val="28"/>
              </w:rPr>
              <w:t xml:space="preserve"> 9.17%</w:t>
            </w:r>
            <w:r w:rsidRPr="007B444C">
              <w:rPr>
                <w:color w:val="000000"/>
                <w:sz w:val="28"/>
                <w:szCs w:val="28"/>
              </w:rPr>
              <w:t>，全钢胎厂家开工率为</w:t>
            </w:r>
            <w:r w:rsidRPr="007B444C">
              <w:rPr>
                <w:color w:val="000000"/>
                <w:sz w:val="28"/>
                <w:szCs w:val="28"/>
              </w:rPr>
              <w:t xml:space="preserve"> 56.94%</w:t>
            </w:r>
            <w:r w:rsidRPr="007B444C">
              <w:rPr>
                <w:color w:val="000000"/>
                <w:sz w:val="28"/>
                <w:szCs w:val="28"/>
              </w:rPr>
              <w:t>，环比上涨</w:t>
            </w:r>
            <w:r w:rsidRPr="007B444C">
              <w:rPr>
                <w:color w:val="000000"/>
                <w:sz w:val="28"/>
                <w:szCs w:val="28"/>
              </w:rPr>
              <w:t xml:space="preserve"> 3.68%</w:t>
            </w:r>
            <w:r w:rsidRPr="007B444C">
              <w:rPr>
                <w:color w:val="000000"/>
                <w:sz w:val="28"/>
                <w:szCs w:val="28"/>
              </w:rPr>
              <w:t>，同比下跌</w:t>
            </w:r>
            <w:r w:rsidRPr="007B444C">
              <w:rPr>
                <w:color w:val="000000"/>
                <w:sz w:val="28"/>
                <w:szCs w:val="28"/>
              </w:rPr>
              <w:t xml:space="preserve"> 10.17%</w:t>
            </w:r>
            <w:r w:rsidRPr="007B444C">
              <w:rPr>
                <w:color w:val="000000"/>
                <w:sz w:val="28"/>
                <w:szCs w:val="28"/>
              </w:rPr>
              <w:t>。</w:t>
            </w:r>
            <w:r w:rsidR="007B444C" w:rsidRPr="007B444C">
              <w:rPr>
                <w:rFonts w:hint="eastAsia"/>
                <w:color w:val="000000"/>
                <w:sz w:val="28"/>
                <w:szCs w:val="28"/>
              </w:rPr>
              <w:t>2</w:t>
            </w:r>
            <w:r w:rsidR="007B444C" w:rsidRPr="007B444C">
              <w:rPr>
                <w:rFonts w:hint="eastAsia"/>
                <w:color w:val="000000"/>
                <w:sz w:val="28"/>
                <w:szCs w:val="28"/>
              </w:rPr>
              <w:t>月中国重卡销量同比下滑</w:t>
            </w:r>
            <w:r w:rsidR="007B444C" w:rsidRPr="007B444C">
              <w:rPr>
                <w:rFonts w:hint="eastAsia"/>
                <w:color w:val="000000"/>
                <w:sz w:val="28"/>
                <w:szCs w:val="28"/>
              </w:rPr>
              <w:t>50%</w:t>
            </w:r>
            <w:r w:rsidR="007B444C">
              <w:rPr>
                <w:rFonts w:hint="eastAsia"/>
                <w:color w:val="000000"/>
                <w:sz w:val="28"/>
                <w:szCs w:val="28"/>
              </w:rPr>
              <w:t>。</w:t>
            </w:r>
            <w:r w:rsidR="007B444C" w:rsidRPr="007B444C">
              <w:rPr>
                <w:rFonts w:hint="eastAsia"/>
                <w:color w:val="000000"/>
                <w:sz w:val="28"/>
                <w:szCs w:val="28"/>
              </w:rPr>
              <w:t>东南亚产胶国进入减产期，中国处于停割期，供应季节性下</w:t>
            </w:r>
            <w:r w:rsidR="007B444C" w:rsidRPr="007B444C">
              <w:rPr>
                <w:rFonts w:hint="eastAsia"/>
                <w:color w:val="000000"/>
                <w:sz w:val="28"/>
                <w:szCs w:val="28"/>
              </w:rPr>
              <w:lastRenderedPageBreak/>
              <w:t>滑，需求意外性走弱，恐慌情绪犹存</w:t>
            </w:r>
          </w:p>
        </w:tc>
      </w:tr>
      <w:tr w:rsidR="00627539">
        <w:tc>
          <w:tcPr>
            <w:tcW w:w="1809" w:type="dxa"/>
            <w:vMerge/>
          </w:tcPr>
          <w:p w:rsidR="00627539" w:rsidRDefault="00627539">
            <w:pPr>
              <w:jc w:val="center"/>
              <w:rPr>
                <w:rFonts w:ascii="宋体" w:eastAsia="宋体" w:hAnsi="宋体"/>
                <w:b/>
                <w:sz w:val="28"/>
              </w:rPr>
            </w:pPr>
          </w:p>
        </w:tc>
        <w:tc>
          <w:tcPr>
            <w:tcW w:w="1418" w:type="dxa"/>
          </w:tcPr>
          <w:p w:rsidR="00627539" w:rsidRDefault="00627539">
            <w:pPr>
              <w:rPr>
                <w:rFonts w:ascii="宋体" w:eastAsia="宋体" w:hAnsi="宋体"/>
                <w:sz w:val="28"/>
              </w:rPr>
            </w:pPr>
            <w:r>
              <w:rPr>
                <w:rFonts w:ascii="宋体" w:eastAsia="宋体" w:hAnsi="宋体"/>
                <w:sz w:val="28"/>
              </w:rPr>
              <w:t>操作建议</w:t>
            </w:r>
          </w:p>
        </w:tc>
        <w:tc>
          <w:tcPr>
            <w:tcW w:w="4252" w:type="dxa"/>
          </w:tcPr>
          <w:p w:rsidR="00627539" w:rsidRDefault="009A13A4">
            <w:pPr>
              <w:rPr>
                <w:rFonts w:ascii="宋体" w:eastAsia="宋体" w:hAnsi="宋体"/>
                <w:sz w:val="28"/>
              </w:rPr>
            </w:pPr>
            <w:r>
              <w:rPr>
                <w:rFonts w:hint="eastAsia"/>
                <w:color w:val="000000"/>
                <w:sz w:val="28"/>
                <w:szCs w:val="28"/>
              </w:rPr>
              <w:t>短期看空</w:t>
            </w:r>
          </w:p>
        </w:tc>
        <w:tc>
          <w:tcPr>
            <w:tcW w:w="1418" w:type="dxa"/>
          </w:tcPr>
          <w:p w:rsidR="00627539" w:rsidRDefault="00627539">
            <w:pPr>
              <w:rPr>
                <w:rFonts w:ascii="宋体" w:eastAsia="宋体" w:hAnsi="宋体"/>
                <w:sz w:val="28"/>
              </w:rPr>
            </w:pPr>
            <w:r>
              <w:rPr>
                <w:rFonts w:ascii="宋体" w:eastAsia="宋体" w:hAnsi="宋体" w:hint="eastAsia"/>
                <w:sz w:val="28"/>
              </w:rPr>
              <w:t>风险因素</w:t>
            </w:r>
          </w:p>
        </w:tc>
        <w:tc>
          <w:tcPr>
            <w:tcW w:w="5277" w:type="dxa"/>
          </w:tcPr>
          <w:p w:rsidR="00627539" w:rsidRDefault="00627539">
            <w:pPr>
              <w:rPr>
                <w:rFonts w:ascii="宋体" w:eastAsia="宋体" w:hAnsi="宋体"/>
                <w:sz w:val="28"/>
              </w:rPr>
            </w:pPr>
            <w:r>
              <w:rPr>
                <w:rFonts w:ascii="宋体" w:eastAsia="宋体" w:hAnsi="宋体" w:hint="eastAsia"/>
                <w:sz w:val="28"/>
              </w:rPr>
              <w:t>主产国出现极端气候</w:t>
            </w:r>
          </w:p>
        </w:tc>
      </w:tr>
      <w:tr w:rsidR="00627539">
        <w:tc>
          <w:tcPr>
            <w:tcW w:w="1809" w:type="dxa"/>
            <w:vMerge w:val="restart"/>
            <w:vAlign w:val="center"/>
          </w:tcPr>
          <w:p w:rsidR="00627539" w:rsidRDefault="00627539">
            <w:pPr>
              <w:jc w:val="center"/>
              <w:rPr>
                <w:rFonts w:ascii="宋体" w:eastAsia="宋体" w:hAnsi="宋体"/>
                <w:b/>
                <w:sz w:val="28"/>
              </w:rPr>
            </w:pPr>
            <w:r>
              <w:rPr>
                <w:rFonts w:ascii="宋体" w:eastAsia="宋体" w:hAnsi="宋体" w:hint="eastAsia"/>
                <w:b/>
                <w:sz w:val="28"/>
              </w:rPr>
              <w:t>LLDPE</w:t>
            </w:r>
          </w:p>
        </w:tc>
        <w:tc>
          <w:tcPr>
            <w:tcW w:w="1418" w:type="dxa"/>
          </w:tcPr>
          <w:p w:rsidR="00627539" w:rsidRDefault="00627539">
            <w:pPr>
              <w:rPr>
                <w:rFonts w:ascii="宋体" w:eastAsia="宋体" w:hAnsi="宋体"/>
                <w:sz w:val="28"/>
              </w:rPr>
            </w:pPr>
            <w:r>
              <w:rPr>
                <w:rFonts w:ascii="宋体" w:eastAsia="宋体" w:hAnsi="宋体"/>
                <w:sz w:val="28"/>
              </w:rPr>
              <w:t>主要逻辑</w:t>
            </w:r>
          </w:p>
        </w:tc>
        <w:tc>
          <w:tcPr>
            <w:tcW w:w="10947" w:type="dxa"/>
            <w:gridSpan w:val="3"/>
          </w:tcPr>
          <w:p w:rsidR="00627539" w:rsidRPr="000E02A4" w:rsidRDefault="007C5FC7" w:rsidP="007C5FC7">
            <w:pPr>
              <w:widowControl/>
              <w:jc w:val="left"/>
              <w:rPr>
                <w:rFonts w:asciiTheme="minorEastAsia" w:hAnsiTheme="minorEastAsia"/>
                <w:sz w:val="28"/>
                <w:szCs w:val="28"/>
              </w:rPr>
            </w:pPr>
            <w:r w:rsidRPr="007C5FC7">
              <w:rPr>
                <w:rFonts w:ascii="宋体" w:eastAsia="宋体" w:hAnsi="宋体"/>
                <w:sz w:val="28"/>
              </w:rPr>
              <w:t>上游生产已基本恢复</w:t>
            </w:r>
            <w:r w:rsidRPr="007C5FC7">
              <w:rPr>
                <w:rFonts w:ascii="宋体" w:eastAsia="宋体" w:hAnsi="宋体" w:hint="eastAsia"/>
                <w:sz w:val="28"/>
              </w:rPr>
              <w:t>，</w:t>
            </w:r>
            <w:r w:rsidRPr="007C5FC7">
              <w:rPr>
                <w:rFonts w:ascii="宋体" w:eastAsia="宋体" w:hAnsi="宋体"/>
                <w:sz w:val="28"/>
              </w:rPr>
              <w:t>下游复工速度</w:t>
            </w:r>
            <w:r w:rsidR="0091460A" w:rsidRPr="007C5FC7">
              <w:rPr>
                <w:rFonts w:ascii="宋体" w:eastAsia="宋体" w:hAnsi="宋体" w:hint="eastAsia"/>
                <w:sz w:val="28"/>
              </w:rPr>
              <w:t>缓解，农膜需求边际好转，上游库存下滑</w:t>
            </w:r>
            <w:r w:rsidRPr="007C5FC7">
              <w:rPr>
                <w:rFonts w:ascii="宋体" w:eastAsia="宋体" w:hAnsi="宋体" w:hint="eastAsia"/>
                <w:sz w:val="28"/>
              </w:rPr>
              <w:t>，</w:t>
            </w:r>
            <w:r w:rsidRPr="007C5FC7">
              <w:rPr>
                <w:rFonts w:ascii="宋体" w:eastAsia="宋体" w:hAnsi="宋体"/>
                <w:sz w:val="28"/>
              </w:rPr>
              <w:t>现货尚无明显起色</w:t>
            </w:r>
            <w:r w:rsidRPr="007C5FC7">
              <w:rPr>
                <w:rFonts w:ascii="宋体" w:eastAsia="宋体" w:hAnsi="宋体" w:hint="eastAsia"/>
                <w:sz w:val="28"/>
              </w:rPr>
              <w:t>，</w:t>
            </w:r>
            <w:r w:rsidRPr="007C5FC7">
              <w:rPr>
                <w:rFonts w:ascii="宋体" w:eastAsia="宋体" w:hAnsi="宋体"/>
                <w:sz w:val="28"/>
              </w:rPr>
              <w:t>期货继续震荡</w:t>
            </w:r>
            <w:r>
              <w:rPr>
                <w:rFonts w:ascii="宋体" w:eastAsia="宋体" w:hAnsi="宋体" w:hint="eastAsia"/>
                <w:sz w:val="28"/>
              </w:rPr>
              <w:t>。</w:t>
            </w:r>
          </w:p>
        </w:tc>
      </w:tr>
      <w:tr w:rsidR="00627539">
        <w:tc>
          <w:tcPr>
            <w:tcW w:w="1809" w:type="dxa"/>
            <w:vMerge/>
          </w:tcPr>
          <w:p w:rsidR="00627539" w:rsidRDefault="00627539">
            <w:pPr>
              <w:jc w:val="center"/>
              <w:rPr>
                <w:rFonts w:ascii="宋体" w:eastAsia="宋体" w:hAnsi="宋体"/>
                <w:b/>
                <w:sz w:val="28"/>
              </w:rPr>
            </w:pPr>
          </w:p>
        </w:tc>
        <w:tc>
          <w:tcPr>
            <w:tcW w:w="1418" w:type="dxa"/>
          </w:tcPr>
          <w:p w:rsidR="00627539" w:rsidRDefault="00627539">
            <w:pPr>
              <w:rPr>
                <w:rFonts w:ascii="宋体" w:eastAsia="宋体" w:hAnsi="宋体"/>
                <w:sz w:val="28"/>
              </w:rPr>
            </w:pPr>
            <w:r>
              <w:rPr>
                <w:rFonts w:ascii="宋体" w:eastAsia="宋体" w:hAnsi="宋体"/>
                <w:sz w:val="28"/>
              </w:rPr>
              <w:t>操作建议</w:t>
            </w:r>
          </w:p>
        </w:tc>
        <w:tc>
          <w:tcPr>
            <w:tcW w:w="4252" w:type="dxa"/>
          </w:tcPr>
          <w:p w:rsidR="00627539" w:rsidRDefault="009A13A4">
            <w:pPr>
              <w:rPr>
                <w:rFonts w:ascii="宋体" w:eastAsia="宋体" w:hAnsi="宋体"/>
                <w:sz w:val="28"/>
              </w:rPr>
            </w:pPr>
            <w:r>
              <w:rPr>
                <w:rFonts w:hint="eastAsia"/>
                <w:color w:val="000000"/>
                <w:sz w:val="28"/>
                <w:szCs w:val="28"/>
              </w:rPr>
              <w:t>短期看空</w:t>
            </w:r>
          </w:p>
        </w:tc>
        <w:tc>
          <w:tcPr>
            <w:tcW w:w="1418" w:type="dxa"/>
          </w:tcPr>
          <w:p w:rsidR="00627539" w:rsidRDefault="00627539">
            <w:pPr>
              <w:rPr>
                <w:rFonts w:ascii="宋体" w:eastAsia="宋体" w:hAnsi="宋体"/>
                <w:sz w:val="28"/>
              </w:rPr>
            </w:pPr>
            <w:r>
              <w:rPr>
                <w:rFonts w:ascii="宋体" w:eastAsia="宋体" w:hAnsi="宋体" w:hint="eastAsia"/>
                <w:sz w:val="28"/>
              </w:rPr>
              <w:t>风险因素</w:t>
            </w:r>
          </w:p>
        </w:tc>
        <w:tc>
          <w:tcPr>
            <w:tcW w:w="5277" w:type="dxa"/>
          </w:tcPr>
          <w:p w:rsidR="00627539" w:rsidRDefault="00627539">
            <w:pPr>
              <w:rPr>
                <w:rFonts w:ascii="宋体" w:eastAsia="宋体" w:hAnsi="宋体"/>
                <w:sz w:val="28"/>
              </w:rPr>
            </w:pPr>
            <w:r>
              <w:rPr>
                <w:rFonts w:ascii="宋体" w:eastAsia="宋体" w:hAnsi="宋体" w:hint="eastAsia"/>
                <w:sz w:val="28"/>
              </w:rPr>
              <w:t>原油大幅波动</w:t>
            </w:r>
          </w:p>
        </w:tc>
      </w:tr>
      <w:tr w:rsidR="00627539">
        <w:tc>
          <w:tcPr>
            <w:tcW w:w="1809" w:type="dxa"/>
            <w:vMerge w:val="restart"/>
            <w:vAlign w:val="center"/>
          </w:tcPr>
          <w:p w:rsidR="00627539" w:rsidRDefault="00627539">
            <w:pPr>
              <w:jc w:val="center"/>
              <w:rPr>
                <w:rFonts w:ascii="宋体" w:eastAsia="宋体" w:hAnsi="宋体"/>
                <w:b/>
                <w:sz w:val="28"/>
              </w:rPr>
            </w:pPr>
            <w:r>
              <w:rPr>
                <w:rFonts w:ascii="宋体" w:eastAsia="宋体" w:hAnsi="宋体" w:hint="eastAsia"/>
                <w:b/>
                <w:sz w:val="28"/>
              </w:rPr>
              <w:t>PP</w:t>
            </w:r>
          </w:p>
        </w:tc>
        <w:tc>
          <w:tcPr>
            <w:tcW w:w="1418" w:type="dxa"/>
          </w:tcPr>
          <w:p w:rsidR="00627539" w:rsidRDefault="00627539">
            <w:pPr>
              <w:rPr>
                <w:rFonts w:ascii="宋体" w:eastAsia="宋体" w:hAnsi="宋体"/>
                <w:sz w:val="28"/>
              </w:rPr>
            </w:pPr>
            <w:r>
              <w:rPr>
                <w:rFonts w:ascii="宋体" w:eastAsia="宋体" w:hAnsi="宋体" w:hint="eastAsia"/>
                <w:sz w:val="28"/>
              </w:rPr>
              <w:t>主要逻辑</w:t>
            </w:r>
          </w:p>
        </w:tc>
        <w:tc>
          <w:tcPr>
            <w:tcW w:w="10947" w:type="dxa"/>
            <w:gridSpan w:val="3"/>
          </w:tcPr>
          <w:p w:rsidR="00627539" w:rsidRPr="000E02A4" w:rsidRDefault="007C5FC7" w:rsidP="007C5FC7">
            <w:pPr>
              <w:widowControl/>
              <w:jc w:val="left"/>
              <w:rPr>
                <w:rFonts w:asciiTheme="minorEastAsia" w:hAnsiTheme="minorEastAsia"/>
                <w:sz w:val="28"/>
                <w:szCs w:val="28"/>
              </w:rPr>
            </w:pPr>
            <w:r w:rsidRPr="007C5FC7">
              <w:rPr>
                <w:rFonts w:asciiTheme="minorEastAsia" w:hAnsiTheme="minorEastAsia"/>
                <w:sz w:val="28"/>
                <w:szCs w:val="28"/>
              </w:rPr>
              <w:t>期货继续偏强，现货相对一般。国内需求修复主线，供应端国内炼厂减产时长，走弱驱动较有限。</w:t>
            </w:r>
            <w:r w:rsidRPr="007C5FC7">
              <w:rPr>
                <w:rFonts w:asciiTheme="minorEastAsia" w:hAnsiTheme="minorEastAsia" w:hint="eastAsia"/>
                <w:sz w:val="28"/>
                <w:szCs w:val="28"/>
              </w:rPr>
              <w:t>韩联社3月4日报道，韩国忠清南道瑞山市乐天化学的大山石脑油裂解中心发生爆炸事故，爆炸的乙烯裂解装置主要涉及乙烯产能110万吨、丙烯产能55万吨、丁二烯19万吨、苯乙烯57.7万吨、MEG73万吨，2019年我国从韩国进口丙烯146.47万吨，占比47%，PP进口占总进口的15%，2020年一季度国内聚烯烃产能扩张，面临着较大的库存压力进口情况不明，但在疫情全球化期间，聚丙烯为下游需求热点品种，爆炸会对包括中国在内的全球其他同业竞争者机会，PP价格短期获得支撑，</w:t>
            </w:r>
          </w:p>
        </w:tc>
      </w:tr>
      <w:tr w:rsidR="00627539">
        <w:tc>
          <w:tcPr>
            <w:tcW w:w="1809" w:type="dxa"/>
            <w:vMerge/>
          </w:tcPr>
          <w:p w:rsidR="00627539" w:rsidRDefault="00627539">
            <w:pPr>
              <w:jc w:val="center"/>
              <w:rPr>
                <w:rFonts w:ascii="宋体" w:eastAsia="宋体" w:hAnsi="宋体"/>
                <w:b/>
                <w:sz w:val="28"/>
              </w:rPr>
            </w:pPr>
          </w:p>
        </w:tc>
        <w:tc>
          <w:tcPr>
            <w:tcW w:w="1418" w:type="dxa"/>
          </w:tcPr>
          <w:p w:rsidR="00627539" w:rsidRDefault="00627539">
            <w:pPr>
              <w:rPr>
                <w:rFonts w:ascii="宋体" w:eastAsia="宋体" w:hAnsi="宋体"/>
                <w:sz w:val="28"/>
              </w:rPr>
            </w:pPr>
            <w:r>
              <w:rPr>
                <w:rFonts w:ascii="宋体" w:eastAsia="宋体" w:hAnsi="宋体"/>
                <w:sz w:val="28"/>
              </w:rPr>
              <w:t>操作建议</w:t>
            </w:r>
          </w:p>
        </w:tc>
        <w:tc>
          <w:tcPr>
            <w:tcW w:w="4252" w:type="dxa"/>
          </w:tcPr>
          <w:p w:rsidR="00627539" w:rsidRDefault="009A13A4" w:rsidP="009F0902">
            <w:pPr>
              <w:rPr>
                <w:rFonts w:ascii="宋体" w:eastAsia="宋体" w:hAnsi="宋体"/>
                <w:sz w:val="28"/>
              </w:rPr>
            </w:pPr>
            <w:r>
              <w:rPr>
                <w:rFonts w:hint="eastAsia"/>
                <w:color w:val="000000"/>
                <w:sz w:val="28"/>
                <w:szCs w:val="28"/>
              </w:rPr>
              <w:t>短期看空</w:t>
            </w:r>
          </w:p>
        </w:tc>
        <w:tc>
          <w:tcPr>
            <w:tcW w:w="1418" w:type="dxa"/>
          </w:tcPr>
          <w:p w:rsidR="00627539" w:rsidRDefault="00627539">
            <w:pPr>
              <w:rPr>
                <w:rFonts w:ascii="宋体" w:eastAsia="宋体" w:hAnsi="宋体"/>
                <w:sz w:val="28"/>
              </w:rPr>
            </w:pPr>
            <w:r>
              <w:rPr>
                <w:rFonts w:ascii="宋体" w:eastAsia="宋体" w:hAnsi="宋体" w:hint="eastAsia"/>
                <w:sz w:val="28"/>
              </w:rPr>
              <w:t>风险因素</w:t>
            </w:r>
          </w:p>
        </w:tc>
        <w:tc>
          <w:tcPr>
            <w:tcW w:w="5277" w:type="dxa"/>
          </w:tcPr>
          <w:p w:rsidR="00627539" w:rsidRDefault="00627539">
            <w:pPr>
              <w:rPr>
                <w:rFonts w:ascii="宋体" w:eastAsia="宋体" w:hAnsi="宋体"/>
                <w:sz w:val="28"/>
              </w:rPr>
            </w:pPr>
            <w:r>
              <w:rPr>
                <w:rFonts w:ascii="宋体" w:eastAsia="宋体" w:hAnsi="宋体" w:hint="eastAsia"/>
                <w:sz w:val="28"/>
              </w:rPr>
              <w:t>原油大幅摆动</w:t>
            </w:r>
          </w:p>
        </w:tc>
      </w:tr>
      <w:tr w:rsidR="00627539">
        <w:tc>
          <w:tcPr>
            <w:tcW w:w="1809" w:type="dxa"/>
            <w:vMerge w:val="restart"/>
            <w:vAlign w:val="center"/>
          </w:tcPr>
          <w:p w:rsidR="00627539" w:rsidRDefault="00627539">
            <w:pPr>
              <w:jc w:val="center"/>
              <w:rPr>
                <w:rFonts w:ascii="宋体" w:eastAsia="宋体" w:hAnsi="宋体"/>
                <w:b/>
                <w:sz w:val="28"/>
              </w:rPr>
            </w:pPr>
            <w:r>
              <w:rPr>
                <w:rFonts w:ascii="宋体" w:eastAsia="宋体" w:hAnsi="宋体" w:hint="eastAsia"/>
                <w:b/>
                <w:sz w:val="28"/>
              </w:rPr>
              <w:lastRenderedPageBreak/>
              <w:t>乙二醇</w:t>
            </w:r>
          </w:p>
        </w:tc>
        <w:tc>
          <w:tcPr>
            <w:tcW w:w="1418" w:type="dxa"/>
          </w:tcPr>
          <w:p w:rsidR="00627539" w:rsidRDefault="00627539">
            <w:pPr>
              <w:rPr>
                <w:rFonts w:ascii="宋体" w:eastAsia="宋体" w:hAnsi="宋体"/>
                <w:sz w:val="28"/>
              </w:rPr>
            </w:pPr>
            <w:r>
              <w:rPr>
                <w:rFonts w:ascii="宋体" w:eastAsia="宋体" w:hAnsi="宋体"/>
                <w:sz w:val="28"/>
              </w:rPr>
              <w:t>主要逻辑</w:t>
            </w:r>
          </w:p>
        </w:tc>
        <w:tc>
          <w:tcPr>
            <w:tcW w:w="10947" w:type="dxa"/>
            <w:gridSpan w:val="3"/>
          </w:tcPr>
          <w:p w:rsidR="00627539" w:rsidRPr="00054F7B" w:rsidRDefault="009E0D05" w:rsidP="009E0D05">
            <w:pPr>
              <w:widowControl/>
              <w:jc w:val="left"/>
              <w:rPr>
                <w:rFonts w:asciiTheme="minorEastAsia" w:hAnsiTheme="minorEastAsia"/>
                <w:sz w:val="28"/>
                <w:szCs w:val="28"/>
              </w:rPr>
            </w:pPr>
            <w:r w:rsidRPr="009E0D05">
              <w:rPr>
                <w:color w:val="000000"/>
                <w:sz w:val="28"/>
                <w:szCs w:val="28"/>
              </w:rPr>
              <w:t>乙二醇库存累积明显</w:t>
            </w:r>
            <w:r w:rsidRPr="009E0D05">
              <w:rPr>
                <w:rFonts w:hint="eastAsia"/>
                <w:color w:val="000000"/>
                <w:sz w:val="28"/>
                <w:szCs w:val="28"/>
              </w:rPr>
              <w:t>，</w:t>
            </w:r>
            <w:r w:rsidRPr="009E0D05">
              <w:rPr>
                <w:color w:val="000000"/>
                <w:sz w:val="28"/>
                <w:szCs w:val="28"/>
              </w:rPr>
              <w:t>供给端存在一定幅度下降</w:t>
            </w:r>
            <w:r w:rsidRPr="009E0D05">
              <w:rPr>
                <w:rFonts w:hint="eastAsia"/>
                <w:color w:val="000000"/>
                <w:sz w:val="28"/>
                <w:szCs w:val="28"/>
              </w:rPr>
              <w:t>，</w:t>
            </w:r>
            <w:r w:rsidRPr="009E0D05">
              <w:rPr>
                <w:color w:val="000000"/>
                <w:sz w:val="28"/>
                <w:szCs w:val="28"/>
              </w:rPr>
              <w:t>聚酯产出大幅度下降是主因</w:t>
            </w:r>
            <w:r w:rsidRPr="009E0D05">
              <w:rPr>
                <w:rFonts w:hint="eastAsia"/>
                <w:color w:val="000000"/>
                <w:sz w:val="28"/>
                <w:szCs w:val="28"/>
              </w:rPr>
              <w:t>。</w:t>
            </w:r>
            <w:r w:rsidR="006B1AAE" w:rsidRPr="009E0D05">
              <w:rPr>
                <w:color w:val="000000"/>
                <w:sz w:val="28"/>
                <w:szCs w:val="28"/>
              </w:rPr>
              <w:t>港口乙二醇现货成交均价下滑</w:t>
            </w:r>
            <w:r w:rsidRPr="009E0D05">
              <w:rPr>
                <w:rFonts w:hint="eastAsia"/>
                <w:color w:val="000000"/>
                <w:sz w:val="28"/>
                <w:szCs w:val="28"/>
              </w:rPr>
              <w:t>，</w:t>
            </w:r>
            <w:r w:rsidR="006B1AAE" w:rsidRPr="009E0D05">
              <w:rPr>
                <w:color w:val="000000"/>
                <w:sz w:val="28"/>
                <w:szCs w:val="28"/>
              </w:rPr>
              <w:t>隆众石化数据显示，</w:t>
            </w:r>
            <w:r w:rsidR="006B1AAE" w:rsidRPr="009E0D05">
              <w:rPr>
                <w:color w:val="000000"/>
                <w:sz w:val="28"/>
                <w:szCs w:val="28"/>
              </w:rPr>
              <w:t xml:space="preserve">3 </w:t>
            </w:r>
            <w:r w:rsidR="006B1AAE" w:rsidRPr="009E0D05">
              <w:rPr>
                <w:color w:val="000000"/>
                <w:sz w:val="28"/>
                <w:szCs w:val="28"/>
              </w:rPr>
              <w:t>月</w:t>
            </w:r>
            <w:r w:rsidR="006B1AAE" w:rsidRPr="009E0D05">
              <w:rPr>
                <w:color w:val="000000"/>
                <w:sz w:val="28"/>
                <w:szCs w:val="28"/>
              </w:rPr>
              <w:t xml:space="preserve"> 5 </w:t>
            </w:r>
            <w:r w:rsidR="006B1AAE" w:rsidRPr="009E0D05">
              <w:rPr>
                <w:color w:val="000000"/>
                <w:sz w:val="28"/>
                <w:szCs w:val="28"/>
              </w:rPr>
              <w:t>日，华东主港地区</w:t>
            </w:r>
            <w:r w:rsidR="006B1AAE" w:rsidRPr="009E0D05">
              <w:rPr>
                <w:color w:val="000000"/>
                <w:sz w:val="28"/>
                <w:szCs w:val="28"/>
              </w:rPr>
              <w:t xml:space="preserve"> MEG </w:t>
            </w:r>
            <w:r w:rsidR="006B1AAE" w:rsidRPr="009E0D05">
              <w:rPr>
                <w:color w:val="000000"/>
                <w:sz w:val="28"/>
                <w:szCs w:val="28"/>
              </w:rPr>
              <w:t>港口库存约</w:t>
            </w:r>
            <w:r w:rsidR="006B1AAE" w:rsidRPr="009E0D05">
              <w:rPr>
                <w:color w:val="000000"/>
                <w:sz w:val="28"/>
                <w:szCs w:val="28"/>
              </w:rPr>
              <w:t xml:space="preserve"> 81.63 </w:t>
            </w:r>
            <w:r w:rsidR="006B1AAE" w:rsidRPr="009E0D05">
              <w:rPr>
                <w:color w:val="000000"/>
                <w:sz w:val="28"/>
                <w:szCs w:val="28"/>
              </w:rPr>
              <w:t>万吨，较本周一增</w:t>
            </w:r>
            <w:r w:rsidR="006B1AAE" w:rsidRPr="009E0D05">
              <w:rPr>
                <w:color w:val="000000"/>
                <w:sz w:val="28"/>
                <w:szCs w:val="28"/>
              </w:rPr>
              <w:t xml:space="preserve"> </w:t>
            </w:r>
            <w:r w:rsidR="006B1AAE" w:rsidRPr="009E0D05">
              <w:rPr>
                <w:color w:val="000000"/>
                <w:sz w:val="28"/>
                <w:szCs w:val="28"/>
              </w:rPr>
              <w:t>加</w:t>
            </w:r>
            <w:r w:rsidR="006B1AAE" w:rsidRPr="009E0D05">
              <w:rPr>
                <w:color w:val="000000"/>
                <w:sz w:val="28"/>
                <w:szCs w:val="28"/>
              </w:rPr>
              <w:t xml:space="preserve"> 5.44 </w:t>
            </w:r>
            <w:r w:rsidR="006B1AAE" w:rsidRPr="009E0D05">
              <w:rPr>
                <w:color w:val="000000"/>
                <w:sz w:val="28"/>
                <w:szCs w:val="28"/>
              </w:rPr>
              <w:t>万吨。富德能源装置</w:t>
            </w:r>
            <w:r w:rsidR="006B1AAE" w:rsidRPr="009E0D05">
              <w:rPr>
                <w:color w:val="000000"/>
                <w:sz w:val="28"/>
                <w:szCs w:val="28"/>
              </w:rPr>
              <w:t xml:space="preserve"> 50 </w:t>
            </w:r>
            <w:r w:rsidR="006B1AAE" w:rsidRPr="009E0D05">
              <w:rPr>
                <w:color w:val="000000"/>
                <w:sz w:val="28"/>
                <w:szCs w:val="28"/>
              </w:rPr>
              <w:t>万吨乙二醇装置重启，</w:t>
            </w:r>
            <w:r w:rsidR="006B1AAE" w:rsidRPr="009E0D05">
              <w:rPr>
                <w:color w:val="000000"/>
                <w:sz w:val="28"/>
                <w:szCs w:val="28"/>
              </w:rPr>
              <w:t xml:space="preserve">2 </w:t>
            </w:r>
            <w:r w:rsidR="006B1AAE" w:rsidRPr="009E0D05">
              <w:rPr>
                <w:color w:val="000000"/>
                <w:sz w:val="28"/>
                <w:szCs w:val="28"/>
              </w:rPr>
              <w:t>月</w:t>
            </w:r>
            <w:r w:rsidR="006B1AAE" w:rsidRPr="009E0D05">
              <w:rPr>
                <w:color w:val="000000"/>
                <w:sz w:val="28"/>
                <w:szCs w:val="28"/>
              </w:rPr>
              <w:t xml:space="preserve"> 29 </w:t>
            </w:r>
            <w:r w:rsidR="006B1AAE" w:rsidRPr="009E0D05">
              <w:rPr>
                <w:color w:val="000000"/>
                <w:sz w:val="28"/>
                <w:szCs w:val="28"/>
              </w:rPr>
              <w:t>日晚间出料，</w:t>
            </w:r>
            <w:r w:rsidR="006B1AAE" w:rsidRPr="009E0D05">
              <w:rPr>
                <w:color w:val="000000"/>
                <w:sz w:val="28"/>
                <w:szCs w:val="28"/>
              </w:rPr>
              <w:t xml:space="preserve"> </w:t>
            </w:r>
            <w:r w:rsidR="006B1AAE" w:rsidRPr="009E0D05">
              <w:rPr>
                <w:color w:val="000000"/>
                <w:sz w:val="28"/>
                <w:szCs w:val="28"/>
              </w:rPr>
              <w:t>内蒙古易高</w:t>
            </w:r>
            <w:r w:rsidR="006B1AAE" w:rsidRPr="009E0D05">
              <w:rPr>
                <w:color w:val="000000"/>
                <w:sz w:val="28"/>
                <w:szCs w:val="28"/>
              </w:rPr>
              <w:t xml:space="preserve"> 12 </w:t>
            </w:r>
            <w:r w:rsidR="006B1AAE" w:rsidRPr="009E0D05">
              <w:rPr>
                <w:color w:val="000000"/>
                <w:sz w:val="28"/>
                <w:szCs w:val="28"/>
              </w:rPr>
              <w:t>万吨乙二醇装置</w:t>
            </w:r>
            <w:r w:rsidR="006B1AAE" w:rsidRPr="009E0D05">
              <w:rPr>
                <w:color w:val="000000"/>
                <w:sz w:val="28"/>
                <w:szCs w:val="28"/>
              </w:rPr>
              <w:t xml:space="preserve"> 3 </w:t>
            </w:r>
            <w:r w:rsidR="006B1AAE" w:rsidRPr="009E0D05">
              <w:rPr>
                <w:color w:val="000000"/>
                <w:sz w:val="28"/>
                <w:szCs w:val="28"/>
              </w:rPr>
              <w:t>月</w:t>
            </w:r>
            <w:r w:rsidR="006B1AAE" w:rsidRPr="009E0D05">
              <w:rPr>
                <w:color w:val="000000"/>
                <w:sz w:val="28"/>
                <w:szCs w:val="28"/>
              </w:rPr>
              <w:t xml:space="preserve"> 3 </w:t>
            </w:r>
            <w:r w:rsidR="006B1AAE" w:rsidRPr="009E0D05">
              <w:rPr>
                <w:color w:val="000000"/>
                <w:sz w:val="28"/>
                <w:szCs w:val="28"/>
              </w:rPr>
              <w:t>日投料</w:t>
            </w:r>
            <w:r w:rsidRPr="009E0D05">
              <w:rPr>
                <w:rFonts w:hint="eastAsia"/>
                <w:color w:val="000000"/>
                <w:sz w:val="28"/>
                <w:szCs w:val="28"/>
              </w:rPr>
              <w:t>，</w:t>
            </w:r>
            <w:r w:rsidR="006B1AAE" w:rsidRPr="009E0D05">
              <w:rPr>
                <w:color w:val="000000"/>
                <w:sz w:val="28"/>
                <w:szCs w:val="28"/>
              </w:rPr>
              <w:t>黔西煤化</w:t>
            </w:r>
            <w:r w:rsidR="006B1AAE" w:rsidRPr="009E0D05">
              <w:rPr>
                <w:color w:val="000000"/>
                <w:sz w:val="28"/>
                <w:szCs w:val="28"/>
              </w:rPr>
              <w:t xml:space="preserve"> 30 </w:t>
            </w:r>
            <w:r w:rsidR="006B1AAE" w:rsidRPr="009E0D05">
              <w:rPr>
                <w:color w:val="000000"/>
                <w:sz w:val="28"/>
                <w:szCs w:val="28"/>
              </w:rPr>
              <w:t>万吨</w:t>
            </w:r>
            <w:r w:rsidR="006B1AAE" w:rsidRPr="009E0D05">
              <w:rPr>
                <w:color w:val="000000"/>
                <w:sz w:val="28"/>
                <w:szCs w:val="28"/>
              </w:rPr>
              <w:t xml:space="preserve"> MEG </w:t>
            </w:r>
            <w:r w:rsidR="006B1AAE" w:rsidRPr="009E0D05">
              <w:rPr>
                <w:color w:val="000000"/>
                <w:sz w:val="28"/>
                <w:szCs w:val="28"/>
              </w:rPr>
              <w:t>装置降负检修，恢复时间待定</w:t>
            </w:r>
            <w:r w:rsidRPr="009E0D05">
              <w:rPr>
                <w:rFonts w:hint="eastAsia"/>
                <w:color w:val="000000"/>
                <w:sz w:val="28"/>
                <w:szCs w:val="28"/>
              </w:rPr>
              <w:t>，</w:t>
            </w:r>
            <w:r w:rsidR="006B1AAE" w:rsidRPr="009E0D05">
              <w:rPr>
                <w:color w:val="000000"/>
                <w:sz w:val="28"/>
                <w:szCs w:val="28"/>
              </w:rPr>
              <w:t>新杭能源</w:t>
            </w:r>
            <w:r w:rsidR="006B1AAE" w:rsidRPr="009E0D05">
              <w:rPr>
                <w:color w:val="000000"/>
                <w:sz w:val="28"/>
                <w:szCs w:val="28"/>
              </w:rPr>
              <w:t xml:space="preserve"> 36 </w:t>
            </w:r>
            <w:r w:rsidR="006B1AAE" w:rsidRPr="009E0D05">
              <w:rPr>
                <w:color w:val="000000"/>
                <w:sz w:val="28"/>
                <w:szCs w:val="28"/>
              </w:rPr>
              <w:t>万吨因汽化炉临时检修停车，预计检修</w:t>
            </w:r>
            <w:r w:rsidR="006B1AAE" w:rsidRPr="009E0D05">
              <w:rPr>
                <w:color w:val="000000"/>
                <w:sz w:val="28"/>
                <w:szCs w:val="28"/>
              </w:rPr>
              <w:t xml:space="preserve"> 4 </w:t>
            </w:r>
            <w:r w:rsidR="006B1AAE" w:rsidRPr="009E0D05">
              <w:rPr>
                <w:color w:val="000000"/>
                <w:sz w:val="28"/>
                <w:szCs w:val="28"/>
              </w:rPr>
              <w:t>天</w:t>
            </w:r>
            <w:r w:rsidRPr="009E0D05">
              <w:rPr>
                <w:rFonts w:hint="eastAsia"/>
                <w:color w:val="000000"/>
                <w:sz w:val="28"/>
                <w:szCs w:val="28"/>
              </w:rPr>
              <w:t>，</w:t>
            </w:r>
            <w:r w:rsidR="006B1AAE" w:rsidRPr="009E0D05">
              <w:rPr>
                <w:color w:val="000000"/>
                <w:sz w:val="28"/>
                <w:szCs w:val="28"/>
              </w:rPr>
              <w:t>通辽金煤</w:t>
            </w:r>
            <w:r w:rsidR="006B1AAE" w:rsidRPr="009E0D05">
              <w:rPr>
                <w:color w:val="000000"/>
                <w:sz w:val="28"/>
                <w:szCs w:val="28"/>
              </w:rPr>
              <w:t xml:space="preserve"> 30 </w:t>
            </w:r>
            <w:r w:rsidR="006B1AAE" w:rsidRPr="009E0D05">
              <w:rPr>
                <w:color w:val="000000"/>
                <w:sz w:val="28"/>
                <w:szCs w:val="28"/>
              </w:rPr>
              <w:t>万吨的乙二醇装置</w:t>
            </w:r>
            <w:r w:rsidR="006B1AAE" w:rsidRPr="009E0D05">
              <w:rPr>
                <w:color w:val="000000"/>
                <w:sz w:val="28"/>
                <w:szCs w:val="28"/>
              </w:rPr>
              <w:t xml:space="preserve"> 3 </w:t>
            </w:r>
            <w:r w:rsidR="006B1AAE" w:rsidRPr="009E0D05">
              <w:rPr>
                <w:color w:val="000000"/>
                <w:sz w:val="28"/>
                <w:szCs w:val="28"/>
              </w:rPr>
              <w:t>月</w:t>
            </w:r>
            <w:r w:rsidR="006B1AAE" w:rsidRPr="009E0D05">
              <w:rPr>
                <w:color w:val="000000"/>
                <w:sz w:val="28"/>
                <w:szCs w:val="28"/>
              </w:rPr>
              <w:t xml:space="preserve"> 5 </w:t>
            </w:r>
            <w:r w:rsidR="006B1AAE" w:rsidRPr="009E0D05">
              <w:rPr>
                <w:color w:val="000000"/>
                <w:sz w:val="28"/>
                <w:szCs w:val="28"/>
              </w:rPr>
              <w:t>日停车检修，预计停车</w:t>
            </w:r>
            <w:r w:rsidR="006B1AAE" w:rsidRPr="009E0D05">
              <w:rPr>
                <w:color w:val="000000"/>
                <w:sz w:val="28"/>
                <w:szCs w:val="28"/>
              </w:rPr>
              <w:t xml:space="preserve"> 10-15 </w:t>
            </w:r>
            <w:r w:rsidR="006B1AAE" w:rsidRPr="009E0D05">
              <w:rPr>
                <w:color w:val="000000"/>
                <w:sz w:val="28"/>
                <w:szCs w:val="28"/>
              </w:rPr>
              <w:t>天</w:t>
            </w:r>
            <w:r w:rsidRPr="009E0D05">
              <w:rPr>
                <w:rFonts w:hint="eastAsia"/>
                <w:color w:val="000000"/>
                <w:sz w:val="28"/>
                <w:szCs w:val="28"/>
              </w:rPr>
              <w:t>，</w:t>
            </w:r>
            <w:r w:rsidR="006B1AAE" w:rsidRPr="009E0D05">
              <w:rPr>
                <w:color w:val="000000"/>
                <w:sz w:val="28"/>
                <w:szCs w:val="28"/>
              </w:rPr>
              <w:t>中石油四川石化</w:t>
            </w:r>
            <w:r w:rsidR="006B1AAE" w:rsidRPr="009E0D05">
              <w:rPr>
                <w:color w:val="000000"/>
                <w:sz w:val="28"/>
                <w:szCs w:val="28"/>
              </w:rPr>
              <w:t xml:space="preserve"> 36 </w:t>
            </w:r>
            <w:r w:rsidR="006B1AAE" w:rsidRPr="009E0D05">
              <w:rPr>
                <w:color w:val="000000"/>
                <w:sz w:val="28"/>
                <w:szCs w:val="28"/>
              </w:rPr>
              <w:t>万吨计划</w:t>
            </w:r>
            <w:r w:rsidR="006B1AAE" w:rsidRPr="009E0D05">
              <w:rPr>
                <w:color w:val="000000"/>
                <w:sz w:val="28"/>
                <w:szCs w:val="28"/>
              </w:rPr>
              <w:t xml:space="preserve"> 3 </w:t>
            </w:r>
            <w:r w:rsidR="006B1AAE" w:rsidRPr="009E0D05">
              <w:rPr>
                <w:color w:val="000000"/>
                <w:sz w:val="28"/>
                <w:szCs w:val="28"/>
              </w:rPr>
              <w:t>月</w:t>
            </w:r>
            <w:r w:rsidR="006B1AAE" w:rsidRPr="009E0D05">
              <w:rPr>
                <w:color w:val="000000"/>
                <w:sz w:val="28"/>
                <w:szCs w:val="28"/>
              </w:rPr>
              <w:t xml:space="preserve"> 22 </w:t>
            </w:r>
            <w:r w:rsidR="006B1AAE" w:rsidRPr="009E0D05">
              <w:rPr>
                <w:color w:val="000000"/>
                <w:sz w:val="28"/>
                <w:szCs w:val="28"/>
              </w:rPr>
              <w:t>日检修。未来一周，聚酯装置负荷预计将提升至</w:t>
            </w:r>
            <w:r w:rsidR="006B1AAE" w:rsidRPr="009E0D05">
              <w:rPr>
                <w:color w:val="000000"/>
                <w:sz w:val="28"/>
                <w:szCs w:val="28"/>
              </w:rPr>
              <w:t xml:space="preserve"> 7 </w:t>
            </w:r>
            <w:r w:rsidR="006B1AAE" w:rsidRPr="009E0D05">
              <w:rPr>
                <w:color w:val="000000"/>
                <w:sz w:val="28"/>
                <w:szCs w:val="28"/>
              </w:rPr>
              <w:t>成以上</w:t>
            </w:r>
            <w:r w:rsidRPr="009E0D05">
              <w:rPr>
                <w:rFonts w:hint="eastAsia"/>
                <w:color w:val="000000"/>
                <w:sz w:val="28"/>
                <w:szCs w:val="28"/>
              </w:rPr>
              <w:t>，</w:t>
            </w:r>
            <w:r w:rsidR="006B1AAE" w:rsidRPr="009E0D05">
              <w:rPr>
                <w:color w:val="000000"/>
                <w:sz w:val="28"/>
                <w:szCs w:val="28"/>
              </w:rPr>
              <w:t>供求边际</w:t>
            </w:r>
            <w:r w:rsidRPr="009E0D05">
              <w:rPr>
                <w:color w:val="000000"/>
                <w:sz w:val="28"/>
                <w:szCs w:val="28"/>
              </w:rPr>
              <w:t>或将</w:t>
            </w:r>
            <w:r w:rsidR="006B1AAE" w:rsidRPr="009E0D05">
              <w:rPr>
                <w:color w:val="000000"/>
                <w:sz w:val="28"/>
                <w:szCs w:val="28"/>
              </w:rPr>
              <w:t>改善</w:t>
            </w:r>
            <w:r w:rsidRPr="009E0D05">
              <w:rPr>
                <w:rFonts w:hint="eastAsia"/>
                <w:color w:val="000000"/>
                <w:sz w:val="28"/>
                <w:szCs w:val="28"/>
              </w:rPr>
              <w:t>。</w:t>
            </w:r>
          </w:p>
        </w:tc>
      </w:tr>
      <w:tr w:rsidR="00627539">
        <w:tc>
          <w:tcPr>
            <w:tcW w:w="1809" w:type="dxa"/>
            <w:vMerge/>
            <w:vAlign w:val="center"/>
          </w:tcPr>
          <w:p w:rsidR="00627539" w:rsidRDefault="00627539">
            <w:pPr>
              <w:jc w:val="center"/>
              <w:rPr>
                <w:rFonts w:ascii="宋体" w:eastAsia="宋体" w:hAnsi="宋体"/>
                <w:b/>
                <w:sz w:val="28"/>
              </w:rPr>
            </w:pPr>
          </w:p>
        </w:tc>
        <w:tc>
          <w:tcPr>
            <w:tcW w:w="1418" w:type="dxa"/>
          </w:tcPr>
          <w:p w:rsidR="00627539" w:rsidRDefault="00627539">
            <w:pPr>
              <w:rPr>
                <w:rFonts w:ascii="宋体" w:eastAsia="宋体" w:hAnsi="宋体"/>
                <w:sz w:val="28"/>
              </w:rPr>
            </w:pPr>
            <w:bookmarkStart w:id="0" w:name="_GoBack"/>
            <w:bookmarkEnd w:id="0"/>
            <w:r>
              <w:rPr>
                <w:rFonts w:ascii="宋体" w:eastAsia="宋体" w:hAnsi="宋体"/>
                <w:sz w:val="28"/>
              </w:rPr>
              <w:t>操作建议</w:t>
            </w:r>
          </w:p>
        </w:tc>
        <w:tc>
          <w:tcPr>
            <w:tcW w:w="4252" w:type="dxa"/>
          </w:tcPr>
          <w:p w:rsidR="00627539" w:rsidRDefault="009A13A4">
            <w:pPr>
              <w:rPr>
                <w:rFonts w:ascii="宋体" w:eastAsia="宋体" w:hAnsi="宋体"/>
                <w:sz w:val="28"/>
              </w:rPr>
            </w:pPr>
            <w:r>
              <w:rPr>
                <w:rFonts w:hint="eastAsia"/>
                <w:color w:val="000000"/>
                <w:sz w:val="28"/>
                <w:szCs w:val="28"/>
              </w:rPr>
              <w:t>短期看空</w:t>
            </w:r>
          </w:p>
        </w:tc>
        <w:tc>
          <w:tcPr>
            <w:tcW w:w="1418" w:type="dxa"/>
          </w:tcPr>
          <w:p w:rsidR="00627539" w:rsidRDefault="00627539">
            <w:pPr>
              <w:rPr>
                <w:rFonts w:ascii="宋体" w:eastAsia="宋体" w:hAnsi="宋体"/>
                <w:sz w:val="28"/>
              </w:rPr>
            </w:pPr>
            <w:r>
              <w:rPr>
                <w:rFonts w:ascii="宋体" w:eastAsia="宋体" w:hAnsi="宋体" w:hint="eastAsia"/>
                <w:sz w:val="28"/>
              </w:rPr>
              <w:t>风险因素</w:t>
            </w:r>
          </w:p>
        </w:tc>
        <w:tc>
          <w:tcPr>
            <w:tcW w:w="5277" w:type="dxa"/>
          </w:tcPr>
          <w:p w:rsidR="00627539" w:rsidRDefault="00627539">
            <w:pPr>
              <w:rPr>
                <w:rFonts w:ascii="宋体" w:eastAsia="宋体" w:hAnsi="宋体"/>
                <w:sz w:val="28"/>
              </w:rPr>
            </w:pPr>
            <w:r>
              <w:rPr>
                <w:rFonts w:ascii="宋体" w:eastAsia="宋体" w:hAnsi="宋体" w:hint="eastAsia"/>
                <w:sz w:val="28"/>
              </w:rPr>
              <w:t>EG-重大意外冲击供应端</w:t>
            </w:r>
          </w:p>
        </w:tc>
      </w:tr>
      <w:tr w:rsidR="00627539">
        <w:tc>
          <w:tcPr>
            <w:tcW w:w="1809" w:type="dxa"/>
            <w:vMerge w:val="restart"/>
            <w:vAlign w:val="center"/>
          </w:tcPr>
          <w:p w:rsidR="00627539" w:rsidRDefault="00627539">
            <w:pPr>
              <w:jc w:val="center"/>
              <w:rPr>
                <w:rFonts w:ascii="宋体" w:eastAsia="宋体" w:hAnsi="宋体"/>
                <w:b/>
                <w:sz w:val="28"/>
              </w:rPr>
            </w:pPr>
            <w:r>
              <w:rPr>
                <w:rFonts w:ascii="宋体" w:eastAsia="宋体" w:hAnsi="宋体" w:hint="eastAsia"/>
                <w:b/>
                <w:sz w:val="28"/>
              </w:rPr>
              <w:t>PTA</w:t>
            </w:r>
          </w:p>
        </w:tc>
        <w:tc>
          <w:tcPr>
            <w:tcW w:w="1418" w:type="dxa"/>
          </w:tcPr>
          <w:p w:rsidR="00627539" w:rsidRDefault="00627539">
            <w:pPr>
              <w:rPr>
                <w:rFonts w:ascii="宋体" w:eastAsia="宋体" w:hAnsi="宋体"/>
                <w:sz w:val="28"/>
              </w:rPr>
            </w:pPr>
            <w:r>
              <w:rPr>
                <w:rFonts w:ascii="宋体" w:eastAsia="宋体" w:hAnsi="宋体"/>
                <w:sz w:val="28"/>
              </w:rPr>
              <w:t>主要逻辑</w:t>
            </w:r>
          </w:p>
        </w:tc>
        <w:tc>
          <w:tcPr>
            <w:tcW w:w="10947" w:type="dxa"/>
            <w:gridSpan w:val="3"/>
          </w:tcPr>
          <w:p w:rsidR="006B1AAE" w:rsidRPr="00753DB7" w:rsidRDefault="006B1AAE" w:rsidP="006B1AAE">
            <w:pPr>
              <w:pStyle w:val="a6"/>
              <w:shd w:val="clear" w:color="auto" w:fill="FFFFFF"/>
              <w:spacing w:beforeAutospacing="0" w:afterAutospacing="0" w:line="360" w:lineRule="auto"/>
              <w:jc w:val="both"/>
              <w:rPr>
                <w:rFonts w:eastAsia="宋体" w:cstheme="minorBidi"/>
                <w:color w:val="auto"/>
                <w:kern w:val="2"/>
                <w:sz w:val="28"/>
              </w:rPr>
            </w:pPr>
            <w:r w:rsidRPr="006B1AAE">
              <w:rPr>
                <w:rFonts w:eastAsia="宋体" w:cstheme="minorBidi"/>
                <w:color w:val="auto"/>
                <w:kern w:val="2"/>
                <w:sz w:val="28"/>
              </w:rPr>
              <w:t>供给端来看，受益于 PX 价格 下跌，PTA 加工费出现扩张，同时，国内检停装置近期也将恢复，供给仍维持较高水平</w:t>
            </w:r>
            <w:r w:rsidRPr="006B1AAE">
              <w:rPr>
                <w:rFonts w:eastAsia="宋体" w:cstheme="minorBidi" w:hint="eastAsia"/>
                <w:color w:val="auto"/>
                <w:kern w:val="2"/>
                <w:sz w:val="28"/>
              </w:rPr>
              <w:t>：</w:t>
            </w:r>
            <w:r w:rsidRPr="006B1AAE">
              <w:rPr>
                <w:rFonts w:eastAsia="宋体" w:cstheme="minorBidi"/>
                <w:color w:val="auto"/>
                <w:kern w:val="2"/>
                <w:sz w:val="28"/>
              </w:rPr>
              <w:t>3 月 5 日PX 日内估价在 699 美元/吨，PTA 直接原料成本3669 元/吨</w:t>
            </w:r>
            <w:r w:rsidRPr="006B1AAE">
              <w:rPr>
                <w:rFonts w:eastAsia="宋体" w:cstheme="minorBidi" w:hint="eastAsia"/>
                <w:color w:val="auto"/>
                <w:kern w:val="2"/>
                <w:sz w:val="28"/>
              </w:rPr>
              <w:t>，</w:t>
            </w:r>
            <w:r w:rsidRPr="006B1AAE">
              <w:rPr>
                <w:rFonts w:eastAsia="宋体" w:cstheme="minorBidi"/>
                <w:color w:val="auto"/>
                <w:kern w:val="2"/>
                <w:sz w:val="28"/>
              </w:rPr>
              <w:t>PTA 现货价格日内下调至 4215 元/吨，现货对应加工费在 546 元/吨</w:t>
            </w:r>
            <w:r w:rsidRPr="006B1AAE">
              <w:rPr>
                <w:rFonts w:eastAsia="宋体" w:cstheme="minorBidi" w:hint="eastAsia"/>
                <w:color w:val="auto"/>
                <w:kern w:val="2"/>
                <w:sz w:val="28"/>
              </w:rPr>
              <w:t>。</w:t>
            </w:r>
            <w:r w:rsidRPr="006B1AAE">
              <w:rPr>
                <w:rFonts w:eastAsia="宋体" w:cstheme="minorBidi"/>
                <w:color w:val="auto"/>
                <w:kern w:val="2"/>
                <w:sz w:val="28"/>
              </w:rPr>
              <w:t>福化工贸（450 万吨）生 产装置计划 3 月 10 日附近检修</w:t>
            </w:r>
            <w:r w:rsidRPr="006B1AAE">
              <w:rPr>
                <w:rFonts w:eastAsia="宋体" w:cstheme="minorBidi" w:hint="eastAsia"/>
                <w:color w:val="auto"/>
                <w:kern w:val="2"/>
                <w:sz w:val="28"/>
              </w:rPr>
              <w:t>，</w:t>
            </w:r>
            <w:r w:rsidRPr="006B1AAE">
              <w:rPr>
                <w:rFonts w:eastAsia="宋体" w:cstheme="minorBidi"/>
                <w:color w:val="auto"/>
                <w:kern w:val="2"/>
                <w:sz w:val="28"/>
              </w:rPr>
              <w:t>蓬威石化计划下周停</w:t>
            </w:r>
            <w:r w:rsidRPr="006B1AAE">
              <w:rPr>
                <w:rFonts w:eastAsia="宋体" w:cstheme="minorBidi"/>
                <w:color w:val="auto"/>
                <w:kern w:val="2"/>
                <w:sz w:val="28"/>
              </w:rPr>
              <w:lastRenderedPageBreak/>
              <w:t>车</w:t>
            </w:r>
            <w:r w:rsidRPr="006B1AAE">
              <w:rPr>
                <w:rFonts w:eastAsia="宋体" w:cstheme="minorBidi" w:hint="eastAsia"/>
                <w:color w:val="auto"/>
                <w:kern w:val="2"/>
                <w:sz w:val="28"/>
              </w:rPr>
              <w:t>，</w:t>
            </w:r>
            <w:r w:rsidRPr="006B1AAE">
              <w:rPr>
                <w:rFonts w:eastAsia="宋体" w:cstheme="minorBidi"/>
                <w:color w:val="auto"/>
                <w:kern w:val="2"/>
                <w:sz w:val="28"/>
              </w:rPr>
              <w:t>珠海 BP（110 万吨）短停</w:t>
            </w:r>
            <w:r w:rsidRPr="006B1AAE">
              <w:rPr>
                <w:rFonts w:eastAsia="宋体" w:cstheme="minorBidi" w:hint="eastAsia"/>
                <w:color w:val="auto"/>
                <w:kern w:val="2"/>
                <w:sz w:val="28"/>
              </w:rPr>
              <w:t>，</w:t>
            </w:r>
            <w:r w:rsidRPr="006B1AAE">
              <w:rPr>
                <w:rFonts w:eastAsia="宋体" w:cstheme="minorBidi"/>
                <w:color w:val="auto"/>
                <w:kern w:val="2"/>
                <w:sz w:val="28"/>
              </w:rPr>
              <w:t>逸盛宁波（65 万吨）重启，仪征化纤（35 万吨）计划 3 月 6 日重 启汉邦石化（220 万吨）3 月 10 日附近重启</w:t>
            </w:r>
            <w:r w:rsidRPr="006B1AAE">
              <w:rPr>
                <w:rFonts w:eastAsia="宋体" w:cstheme="minorBidi" w:hint="eastAsia"/>
                <w:color w:val="auto"/>
                <w:kern w:val="2"/>
                <w:sz w:val="28"/>
              </w:rPr>
              <w:t>，</w:t>
            </w:r>
            <w:r w:rsidRPr="006B1AAE">
              <w:rPr>
                <w:rFonts w:eastAsia="宋体" w:cstheme="minorBidi"/>
                <w:color w:val="auto"/>
                <w:kern w:val="2"/>
                <w:sz w:val="28"/>
              </w:rPr>
              <w:t>华彬石化（140 万吨）计划 3 月 25 日 重启</w:t>
            </w:r>
            <w:r w:rsidRPr="006B1AAE">
              <w:rPr>
                <w:rFonts w:eastAsia="宋体" w:cstheme="minorBidi" w:hint="eastAsia"/>
                <w:color w:val="auto"/>
                <w:kern w:val="2"/>
                <w:sz w:val="28"/>
              </w:rPr>
              <w:t>。</w:t>
            </w:r>
            <w:r w:rsidRPr="006B1AAE">
              <w:rPr>
                <w:rFonts w:eastAsia="宋体" w:cstheme="minorBidi"/>
                <w:color w:val="auto"/>
                <w:kern w:val="2"/>
                <w:sz w:val="28"/>
              </w:rPr>
              <w:t>截止 2 月 28 日，聚酯装置平均负荷仅回升至 64.1%，低于往年同期水平</w:t>
            </w:r>
            <w:r w:rsidRPr="006B1AAE">
              <w:rPr>
                <w:rFonts w:eastAsia="宋体" w:cstheme="minorBidi" w:hint="eastAsia"/>
                <w:color w:val="auto"/>
                <w:kern w:val="2"/>
                <w:sz w:val="28"/>
              </w:rPr>
              <w:t>，</w:t>
            </w:r>
            <w:r w:rsidRPr="006B1AAE">
              <w:rPr>
                <w:rFonts w:eastAsia="宋体" w:cstheme="minorBidi"/>
                <w:color w:val="auto"/>
                <w:kern w:val="2"/>
                <w:sz w:val="28"/>
              </w:rPr>
              <w:t>聚酯产品库存天数增至 29.1 天。PTA价格低位震荡</w:t>
            </w:r>
            <w:r w:rsidRPr="006B1AAE">
              <w:rPr>
                <w:rFonts w:eastAsia="宋体" w:cstheme="minorBidi" w:hint="eastAsia"/>
                <w:color w:val="auto"/>
                <w:kern w:val="2"/>
                <w:sz w:val="28"/>
              </w:rPr>
              <w:t>。</w:t>
            </w:r>
          </w:p>
        </w:tc>
      </w:tr>
      <w:tr w:rsidR="00627539">
        <w:tc>
          <w:tcPr>
            <w:tcW w:w="1809" w:type="dxa"/>
            <w:vMerge/>
            <w:vAlign w:val="center"/>
          </w:tcPr>
          <w:p w:rsidR="00627539" w:rsidRDefault="00627539">
            <w:pPr>
              <w:jc w:val="center"/>
              <w:rPr>
                <w:rFonts w:ascii="宋体" w:eastAsia="宋体" w:hAnsi="宋体"/>
                <w:b/>
                <w:sz w:val="28"/>
              </w:rPr>
            </w:pPr>
          </w:p>
        </w:tc>
        <w:tc>
          <w:tcPr>
            <w:tcW w:w="1418" w:type="dxa"/>
          </w:tcPr>
          <w:p w:rsidR="00627539" w:rsidRDefault="00627539">
            <w:pPr>
              <w:rPr>
                <w:rFonts w:ascii="宋体" w:eastAsia="宋体" w:hAnsi="宋体"/>
                <w:sz w:val="28"/>
              </w:rPr>
            </w:pPr>
            <w:r>
              <w:rPr>
                <w:rFonts w:ascii="宋体" w:eastAsia="宋体" w:hAnsi="宋体"/>
                <w:sz w:val="28"/>
              </w:rPr>
              <w:t>操作建议</w:t>
            </w:r>
          </w:p>
        </w:tc>
        <w:tc>
          <w:tcPr>
            <w:tcW w:w="4252" w:type="dxa"/>
          </w:tcPr>
          <w:p w:rsidR="00627539" w:rsidRDefault="009A13A4" w:rsidP="002016FE">
            <w:pPr>
              <w:rPr>
                <w:rFonts w:ascii="宋体" w:eastAsia="宋体" w:hAnsi="宋体"/>
                <w:sz w:val="28"/>
              </w:rPr>
            </w:pPr>
            <w:r>
              <w:rPr>
                <w:rFonts w:hint="eastAsia"/>
                <w:color w:val="000000"/>
                <w:sz w:val="28"/>
                <w:szCs w:val="28"/>
              </w:rPr>
              <w:t>短期看空</w:t>
            </w:r>
          </w:p>
        </w:tc>
        <w:tc>
          <w:tcPr>
            <w:tcW w:w="1418" w:type="dxa"/>
          </w:tcPr>
          <w:p w:rsidR="00627539" w:rsidRDefault="00627539">
            <w:pPr>
              <w:rPr>
                <w:rFonts w:ascii="宋体" w:eastAsia="宋体" w:hAnsi="宋体"/>
                <w:sz w:val="28"/>
              </w:rPr>
            </w:pPr>
            <w:r>
              <w:rPr>
                <w:rFonts w:ascii="宋体" w:eastAsia="宋体" w:hAnsi="宋体" w:hint="eastAsia"/>
                <w:sz w:val="28"/>
              </w:rPr>
              <w:t>风险因素</w:t>
            </w:r>
          </w:p>
        </w:tc>
        <w:tc>
          <w:tcPr>
            <w:tcW w:w="5277" w:type="dxa"/>
          </w:tcPr>
          <w:p w:rsidR="00627539" w:rsidRDefault="00627539">
            <w:pPr>
              <w:rPr>
                <w:rFonts w:ascii="宋体" w:eastAsia="宋体" w:hAnsi="宋体"/>
                <w:sz w:val="28"/>
              </w:rPr>
            </w:pPr>
            <w:r>
              <w:rPr>
                <w:rFonts w:ascii="宋体" w:eastAsia="宋体" w:hAnsi="宋体" w:hint="eastAsia"/>
                <w:sz w:val="28"/>
              </w:rPr>
              <w:t>原油价格大幅波动</w:t>
            </w:r>
          </w:p>
        </w:tc>
      </w:tr>
      <w:tr w:rsidR="00627539">
        <w:tc>
          <w:tcPr>
            <w:tcW w:w="1809" w:type="dxa"/>
            <w:vMerge w:val="restart"/>
            <w:vAlign w:val="center"/>
          </w:tcPr>
          <w:p w:rsidR="00627539" w:rsidRDefault="00627539">
            <w:pPr>
              <w:jc w:val="center"/>
              <w:rPr>
                <w:rFonts w:ascii="宋体" w:eastAsia="宋体" w:hAnsi="宋体"/>
                <w:b/>
                <w:sz w:val="28"/>
              </w:rPr>
            </w:pPr>
            <w:r>
              <w:rPr>
                <w:rFonts w:ascii="宋体" w:eastAsia="宋体" w:hAnsi="宋体" w:hint="eastAsia"/>
                <w:b/>
                <w:sz w:val="28"/>
              </w:rPr>
              <w:t>甲醇</w:t>
            </w:r>
          </w:p>
        </w:tc>
        <w:tc>
          <w:tcPr>
            <w:tcW w:w="1418" w:type="dxa"/>
          </w:tcPr>
          <w:p w:rsidR="00627539" w:rsidRDefault="00627539">
            <w:pPr>
              <w:rPr>
                <w:rFonts w:ascii="宋体" w:eastAsia="宋体" w:hAnsi="宋体"/>
                <w:sz w:val="28"/>
              </w:rPr>
            </w:pPr>
            <w:r>
              <w:rPr>
                <w:rFonts w:ascii="宋体" w:eastAsia="宋体" w:hAnsi="宋体"/>
                <w:sz w:val="28"/>
              </w:rPr>
              <w:t>主要逻辑</w:t>
            </w:r>
          </w:p>
        </w:tc>
        <w:tc>
          <w:tcPr>
            <w:tcW w:w="10947" w:type="dxa"/>
            <w:gridSpan w:val="3"/>
            <w:vAlign w:val="center"/>
          </w:tcPr>
          <w:p w:rsidR="00627539" w:rsidRPr="00F27B58" w:rsidRDefault="00262357" w:rsidP="006B1AAE">
            <w:pPr>
              <w:pStyle w:val="a6"/>
              <w:shd w:val="clear" w:color="auto" w:fill="FFFFFF"/>
              <w:spacing w:before="0" w:beforeAutospacing="0" w:after="1" w:afterAutospacing="0" w:line="324" w:lineRule="atLeast"/>
              <w:jc w:val="both"/>
              <w:rPr>
                <w:rFonts w:eastAsia="宋体" w:cstheme="minorBidi"/>
                <w:color w:val="auto"/>
                <w:kern w:val="2"/>
                <w:sz w:val="28"/>
              </w:rPr>
            </w:pPr>
            <w:r w:rsidRPr="006B1AAE">
              <w:rPr>
                <w:rFonts w:eastAsia="宋体" w:cstheme="minorBidi"/>
                <w:color w:val="auto"/>
                <w:kern w:val="2"/>
                <w:sz w:val="28"/>
              </w:rPr>
              <w:t>近期产区价格涨跌互现</w:t>
            </w:r>
            <w:r w:rsidR="006B1AAE" w:rsidRPr="006B1AAE">
              <w:rPr>
                <w:rFonts w:eastAsia="宋体" w:cstheme="minorBidi" w:hint="eastAsia"/>
                <w:color w:val="auto"/>
                <w:kern w:val="2"/>
                <w:sz w:val="28"/>
              </w:rPr>
              <w:t>，</w:t>
            </w:r>
            <w:r w:rsidRPr="006B1AAE">
              <w:rPr>
                <w:rFonts w:eastAsia="宋体" w:cstheme="minorBidi"/>
                <w:color w:val="auto"/>
                <w:kern w:val="2"/>
                <w:sz w:val="28"/>
              </w:rPr>
              <w:t>整体重心有所上移</w:t>
            </w:r>
            <w:r w:rsidR="006B1AAE" w:rsidRPr="006B1AAE">
              <w:rPr>
                <w:rFonts w:eastAsia="宋体" w:cstheme="minorBidi" w:hint="eastAsia"/>
                <w:color w:val="auto"/>
                <w:kern w:val="2"/>
                <w:sz w:val="28"/>
              </w:rPr>
              <w:t>。</w:t>
            </w:r>
            <w:r w:rsidR="00B2380B" w:rsidRPr="00B2380B">
              <w:rPr>
                <w:rFonts w:eastAsia="宋体" w:cstheme="minorBidi"/>
                <w:color w:val="auto"/>
                <w:kern w:val="2"/>
                <w:sz w:val="28"/>
              </w:rPr>
              <w:t>下游复工需求逐步复苏和产区成本以及现货支撑，叠加宏观政策支持利好</w:t>
            </w:r>
            <w:r w:rsidR="00B2380B">
              <w:rPr>
                <w:rFonts w:eastAsia="宋体" w:cstheme="minorBidi" w:hint="eastAsia"/>
                <w:color w:val="auto"/>
                <w:kern w:val="2"/>
                <w:sz w:val="28"/>
              </w:rPr>
              <w:t>，</w:t>
            </w:r>
            <w:r w:rsidR="001C2662" w:rsidRPr="00B2380B">
              <w:rPr>
                <w:rFonts w:eastAsia="宋体" w:cstheme="minorBidi"/>
                <w:color w:val="auto"/>
                <w:kern w:val="2"/>
                <w:sz w:val="28"/>
              </w:rPr>
              <w:t>甲醇国外供应回升近期到港量逐步回升，港口压力在逐步增加</w:t>
            </w:r>
            <w:r w:rsidR="001C2662" w:rsidRPr="00B2380B">
              <w:rPr>
                <w:rFonts w:eastAsia="宋体" w:cstheme="minorBidi" w:hint="eastAsia"/>
                <w:color w:val="auto"/>
                <w:kern w:val="2"/>
                <w:sz w:val="28"/>
              </w:rPr>
              <w:t>，</w:t>
            </w:r>
            <w:r w:rsidR="001C2662" w:rsidRPr="00B2380B">
              <w:rPr>
                <w:rFonts w:eastAsia="宋体" w:cstheme="minorBidi"/>
                <w:color w:val="auto"/>
                <w:kern w:val="2"/>
                <w:sz w:val="28"/>
              </w:rPr>
              <w:t>严重的伊朗疫情是否会限制甲醇的出口甚至生产，需要关注</w:t>
            </w:r>
            <w:r w:rsidR="00596A96" w:rsidRPr="00B2380B">
              <w:rPr>
                <w:rFonts w:eastAsia="宋体" w:cstheme="minorBidi" w:hint="eastAsia"/>
                <w:color w:val="auto"/>
                <w:kern w:val="2"/>
                <w:sz w:val="28"/>
              </w:rPr>
              <w:t>，</w:t>
            </w:r>
            <w:r w:rsidR="00B2380B" w:rsidRPr="00B2380B">
              <w:rPr>
                <w:rFonts w:eastAsia="宋体" w:cstheme="minorBidi" w:hint="eastAsia"/>
                <w:color w:val="auto"/>
                <w:kern w:val="2"/>
                <w:sz w:val="28"/>
              </w:rPr>
              <w:t>全球</w:t>
            </w:r>
            <w:r w:rsidR="001C2662" w:rsidRPr="00B2380B">
              <w:rPr>
                <w:rFonts w:eastAsia="宋体" w:cstheme="minorBidi"/>
                <w:color w:val="auto"/>
                <w:kern w:val="2"/>
                <w:sz w:val="28"/>
              </w:rPr>
              <w:t>疫情扩散甲醛和 MTBE 的需求也存在减弱可能</w:t>
            </w:r>
            <w:r w:rsidR="00B2380B">
              <w:rPr>
                <w:rFonts w:eastAsia="宋体" w:cstheme="minorBidi" w:hint="eastAsia"/>
                <w:color w:val="auto"/>
                <w:kern w:val="2"/>
                <w:sz w:val="28"/>
              </w:rPr>
              <w:t>。</w:t>
            </w:r>
            <w:r w:rsidR="00B2380B" w:rsidRPr="00F27B58">
              <w:rPr>
                <w:rFonts w:eastAsia="宋体" w:cstheme="minorBidi"/>
                <w:color w:val="auto"/>
                <w:kern w:val="2"/>
                <w:sz w:val="28"/>
              </w:rPr>
              <w:t xml:space="preserve"> </w:t>
            </w:r>
          </w:p>
        </w:tc>
      </w:tr>
      <w:tr w:rsidR="00627539">
        <w:tc>
          <w:tcPr>
            <w:tcW w:w="1809" w:type="dxa"/>
            <w:vMerge/>
          </w:tcPr>
          <w:p w:rsidR="00627539" w:rsidRDefault="00627539">
            <w:pPr>
              <w:rPr>
                <w:rFonts w:ascii="宋体" w:eastAsia="宋体" w:hAnsi="宋体"/>
                <w:b/>
                <w:sz w:val="28"/>
              </w:rPr>
            </w:pPr>
          </w:p>
        </w:tc>
        <w:tc>
          <w:tcPr>
            <w:tcW w:w="1418" w:type="dxa"/>
          </w:tcPr>
          <w:p w:rsidR="00627539" w:rsidRDefault="00627539">
            <w:pPr>
              <w:rPr>
                <w:rFonts w:ascii="宋体" w:eastAsia="宋体" w:hAnsi="宋体"/>
                <w:sz w:val="28"/>
              </w:rPr>
            </w:pPr>
            <w:r>
              <w:rPr>
                <w:rFonts w:ascii="宋体" w:eastAsia="宋体" w:hAnsi="宋体"/>
                <w:sz w:val="28"/>
              </w:rPr>
              <w:t>操作建议</w:t>
            </w:r>
          </w:p>
        </w:tc>
        <w:tc>
          <w:tcPr>
            <w:tcW w:w="4252" w:type="dxa"/>
          </w:tcPr>
          <w:p w:rsidR="00627539" w:rsidRDefault="009A13A4" w:rsidP="00E11C7F">
            <w:pPr>
              <w:rPr>
                <w:rFonts w:ascii="宋体" w:eastAsia="宋体" w:hAnsi="宋体"/>
                <w:sz w:val="28"/>
              </w:rPr>
            </w:pPr>
            <w:r>
              <w:rPr>
                <w:rFonts w:hint="eastAsia"/>
                <w:color w:val="000000"/>
                <w:sz w:val="28"/>
                <w:szCs w:val="28"/>
              </w:rPr>
              <w:t>短期看空</w:t>
            </w:r>
          </w:p>
        </w:tc>
        <w:tc>
          <w:tcPr>
            <w:tcW w:w="1418" w:type="dxa"/>
          </w:tcPr>
          <w:p w:rsidR="00627539" w:rsidRDefault="00627539">
            <w:pPr>
              <w:rPr>
                <w:rFonts w:ascii="宋体" w:eastAsia="宋体" w:hAnsi="宋体"/>
                <w:sz w:val="28"/>
              </w:rPr>
            </w:pPr>
            <w:r>
              <w:rPr>
                <w:rFonts w:ascii="宋体" w:eastAsia="宋体" w:hAnsi="宋体" w:hint="eastAsia"/>
                <w:sz w:val="28"/>
              </w:rPr>
              <w:t>风险因素</w:t>
            </w:r>
          </w:p>
        </w:tc>
        <w:tc>
          <w:tcPr>
            <w:tcW w:w="5277" w:type="dxa"/>
          </w:tcPr>
          <w:p w:rsidR="00627539" w:rsidRDefault="00627539" w:rsidP="002016FE">
            <w:pPr>
              <w:widowControl/>
              <w:jc w:val="left"/>
              <w:rPr>
                <w:rFonts w:ascii="宋体" w:eastAsia="宋体" w:hAnsi="宋体"/>
                <w:sz w:val="28"/>
              </w:rPr>
            </w:pPr>
            <w:r>
              <w:rPr>
                <w:rFonts w:ascii="宋体" w:eastAsia="宋体" w:hAnsi="宋体" w:hint="eastAsia"/>
                <w:sz w:val="28"/>
              </w:rPr>
              <w:t>中东局势</w:t>
            </w:r>
            <w:r w:rsidR="002016FE">
              <w:rPr>
                <w:rFonts w:ascii="宋体" w:eastAsia="宋体" w:hAnsi="宋体" w:hint="eastAsia"/>
                <w:sz w:val="28"/>
              </w:rPr>
              <w:t>，汇率</w:t>
            </w:r>
            <w:r w:rsidR="00B2380B">
              <w:rPr>
                <w:rFonts w:ascii="宋体" w:eastAsia="宋体" w:hAnsi="宋体" w:hint="eastAsia"/>
                <w:sz w:val="28"/>
              </w:rPr>
              <w:t>，</w:t>
            </w:r>
            <w:r w:rsidR="00B2380B" w:rsidRPr="00B2380B">
              <w:rPr>
                <w:rFonts w:ascii="宋体" w:eastAsia="宋体" w:hAnsi="宋体"/>
                <w:sz w:val="28"/>
              </w:rPr>
              <w:t>全球疫情带来系统性风险</w:t>
            </w:r>
            <w:r w:rsidR="00B2380B">
              <w:rPr>
                <w:rFonts w:ascii="宋体" w:eastAsia="宋体" w:hAnsi="宋体" w:hint="eastAsia"/>
                <w:sz w:val="28"/>
              </w:rPr>
              <w:t>。</w:t>
            </w:r>
          </w:p>
        </w:tc>
      </w:tr>
      <w:tr w:rsidR="00627539">
        <w:tc>
          <w:tcPr>
            <w:tcW w:w="3227" w:type="dxa"/>
            <w:gridSpan w:val="2"/>
            <w:vAlign w:val="center"/>
          </w:tcPr>
          <w:p w:rsidR="00627539" w:rsidRDefault="00627539">
            <w:pPr>
              <w:jc w:val="center"/>
              <w:rPr>
                <w:rFonts w:ascii="宋体" w:eastAsia="宋体" w:hAnsi="宋体"/>
                <w:sz w:val="28"/>
              </w:rPr>
            </w:pPr>
            <w:r>
              <w:rPr>
                <w:rFonts w:ascii="宋体" w:eastAsia="宋体" w:hAnsi="宋体" w:hint="eastAsia"/>
                <w:b/>
                <w:sz w:val="28"/>
              </w:rPr>
              <w:t>能化</w:t>
            </w:r>
            <w:r>
              <w:rPr>
                <w:rFonts w:ascii="宋体" w:eastAsia="宋体" w:hAnsi="宋体"/>
                <w:b/>
                <w:sz w:val="28"/>
              </w:rPr>
              <w:t>套利策略</w:t>
            </w:r>
          </w:p>
        </w:tc>
        <w:tc>
          <w:tcPr>
            <w:tcW w:w="10947" w:type="dxa"/>
            <w:gridSpan w:val="3"/>
          </w:tcPr>
          <w:p w:rsidR="00627539" w:rsidRDefault="00627539">
            <w:pPr>
              <w:rPr>
                <w:rFonts w:ascii="宋体" w:eastAsia="宋体" w:hAnsi="宋体"/>
                <w:sz w:val="28"/>
              </w:rPr>
            </w:pPr>
            <w:r>
              <w:rPr>
                <w:rFonts w:ascii="宋体" w:eastAsia="宋体" w:hAnsi="宋体"/>
                <w:sz w:val="28"/>
              </w:rPr>
              <w:t>观望</w:t>
            </w:r>
          </w:p>
        </w:tc>
      </w:tr>
      <w:tr w:rsidR="00627539">
        <w:tc>
          <w:tcPr>
            <w:tcW w:w="14174" w:type="dxa"/>
            <w:gridSpan w:val="5"/>
            <w:shd w:val="clear" w:color="auto" w:fill="B6DDE8" w:themeFill="accent5" w:themeFillTint="66"/>
          </w:tcPr>
          <w:p w:rsidR="00627539" w:rsidRDefault="00627539">
            <w:pPr>
              <w:jc w:val="center"/>
              <w:rPr>
                <w:rFonts w:ascii="宋体" w:eastAsia="宋体" w:hAnsi="宋体"/>
                <w:b/>
                <w:sz w:val="28"/>
              </w:rPr>
            </w:pPr>
            <w:r>
              <w:rPr>
                <w:rFonts w:ascii="宋体" w:eastAsia="宋体" w:hAnsi="宋体"/>
                <w:b/>
                <w:sz w:val="28"/>
              </w:rPr>
              <w:t>农产品板块</w:t>
            </w:r>
          </w:p>
        </w:tc>
      </w:tr>
      <w:tr w:rsidR="0091460A">
        <w:tc>
          <w:tcPr>
            <w:tcW w:w="1809" w:type="dxa"/>
            <w:vMerge w:val="restart"/>
            <w:vAlign w:val="center"/>
          </w:tcPr>
          <w:p w:rsidR="0091460A" w:rsidRDefault="0091460A">
            <w:pPr>
              <w:jc w:val="center"/>
              <w:rPr>
                <w:rFonts w:ascii="宋体" w:eastAsia="宋体" w:hAnsi="宋体"/>
                <w:b/>
                <w:sz w:val="28"/>
              </w:rPr>
            </w:pPr>
            <w:r>
              <w:rPr>
                <w:rFonts w:ascii="宋体" w:eastAsia="宋体" w:hAnsi="宋体"/>
                <w:b/>
                <w:sz w:val="28"/>
              </w:rPr>
              <w:lastRenderedPageBreak/>
              <w:t>豆粕</w:t>
            </w:r>
            <w:r>
              <w:rPr>
                <w:rFonts w:ascii="宋体" w:eastAsia="宋体" w:hAnsi="宋体" w:hint="eastAsia"/>
                <w:b/>
                <w:sz w:val="28"/>
              </w:rPr>
              <w:t>/菜粕</w:t>
            </w:r>
          </w:p>
        </w:tc>
        <w:tc>
          <w:tcPr>
            <w:tcW w:w="1418" w:type="dxa"/>
          </w:tcPr>
          <w:p w:rsidR="0091460A" w:rsidRDefault="0091460A">
            <w:pPr>
              <w:rPr>
                <w:rFonts w:ascii="宋体" w:eastAsia="宋体" w:hAnsi="宋体"/>
                <w:sz w:val="28"/>
              </w:rPr>
            </w:pPr>
            <w:r>
              <w:rPr>
                <w:rFonts w:ascii="宋体" w:eastAsia="宋体" w:hAnsi="宋体"/>
                <w:sz w:val="28"/>
              </w:rPr>
              <w:t>主要逻辑</w:t>
            </w:r>
          </w:p>
        </w:tc>
        <w:tc>
          <w:tcPr>
            <w:tcW w:w="10947" w:type="dxa"/>
            <w:gridSpan w:val="3"/>
          </w:tcPr>
          <w:p w:rsidR="0091460A" w:rsidRPr="00D43579" w:rsidRDefault="00E11C7F" w:rsidP="002602E3">
            <w:pPr>
              <w:rPr>
                <w:rFonts w:ascii="宋体" w:eastAsia="宋体" w:hAnsi="宋体"/>
                <w:b/>
                <w:bCs/>
                <w:sz w:val="28"/>
              </w:rPr>
            </w:pPr>
            <w:r w:rsidRPr="00D43579">
              <w:rPr>
                <w:rFonts w:ascii="宋体" w:eastAsia="宋体" w:hAnsi="宋体"/>
                <w:sz w:val="28"/>
              </w:rPr>
              <w:t>USDA上调美豆、美玉米的种植面积，原因一方面是2019年春季由于洪涝原因播种面积下降，此次上调部分原因在于恢复性上调；另一方面，来自对2020年美国农产品出口前景的信心。从具体农作物数据看，本次展望上调2020年美豆种植面积至8500万亩，较2019年7610万亩上调12%</w:t>
            </w:r>
            <w:r>
              <w:rPr>
                <w:rFonts w:ascii="宋体" w:eastAsia="宋体" w:hAnsi="宋体" w:hint="eastAsia"/>
                <w:sz w:val="28"/>
              </w:rPr>
              <w:t>。</w:t>
            </w:r>
          </w:p>
        </w:tc>
      </w:tr>
      <w:tr w:rsidR="00837D56">
        <w:tc>
          <w:tcPr>
            <w:tcW w:w="1809" w:type="dxa"/>
            <w:vMerge/>
            <w:vAlign w:val="center"/>
          </w:tcPr>
          <w:p w:rsidR="00837D56" w:rsidRDefault="00837D56">
            <w:pPr>
              <w:jc w:val="center"/>
              <w:rPr>
                <w:rFonts w:ascii="宋体" w:eastAsia="宋体" w:hAnsi="宋体"/>
                <w:b/>
                <w:sz w:val="28"/>
              </w:rPr>
            </w:pPr>
          </w:p>
        </w:tc>
        <w:tc>
          <w:tcPr>
            <w:tcW w:w="1418" w:type="dxa"/>
          </w:tcPr>
          <w:p w:rsidR="00837D56" w:rsidRDefault="00837D56">
            <w:pPr>
              <w:rPr>
                <w:rFonts w:ascii="宋体" w:eastAsia="宋体" w:hAnsi="宋体"/>
                <w:sz w:val="28"/>
              </w:rPr>
            </w:pPr>
            <w:r>
              <w:rPr>
                <w:rFonts w:ascii="宋体" w:eastAsia="宋体" w:hAnsi="宋体"/>
                <w:sz w:val="28"/>
              </w:rPr>
              <w:t>操作建议</w:t>
            </w:r>
          </w:p>
        </w:tc>
        <w:tc>
          <w:tcPr>
            <w:tcW w:w="4252" w:type="dxa"/>
          </w:tcPr>
          <w:p w:rsidR="00837D56" w:rsidRPr="001C5BBD" w:rsidRDefault="00E11C7F" w:rsidP="002602E3">
            <w:pPr>
              <w:rPr>
                <w:rFonts w:ascii="宋体" w:eastAsia="宋体" w:hAnsi="宋体"/>
                <w:sz w:val="28"/>
              </w:rPr>
            </w:pPr>
            <w:r>
              <w:rPr>
                <w:rFonts w:ascii="宋体" w:eastAsia="宋体" w:hAnsi="宋体" w:hint="eastAsia"/>
                <w:sz w:val="28"/>
              </w:rPr>
              <w:t>观望</w:t>
            </w:r>
          </w:p>
        </w:tc>
        <w:tc>
          <w:tcPr>
            <w:tcW w:w="1418" w:type="dxa"/>
          </w:tcPr>
          <w:p w:rsidR="00837D56" w:rsidRPr="001C5BBD" w:rsidRDefault="00837D56" w:rsidP="002259B2">
            <w:pPr>
              <w:rPr>
                <w:rFonts w:ascii="宋体" w:eastAsia="宋体" w:hAnsi="宋体"/>
                <w:sz w:val="28"/>
              </w:rPr>
            </w:pPr>
            <w:r>
              <w:rPr>
                <w:rFonts w:ascii="宋体" w:eastAsia="宋体" w:hAnsi="宋体"/>
                <w:sz w:val="28"/>
              </w:rPr>
              <w:t>风险因素</w:t>
            </w:r>
          </w:p>
        </w:tc>
        <w:tc>
          <w:tcPr>
            <w:tcW w:w="5277" w:type="dxa"/>
          </w:tcPr>
          <w:p w:rsidR="00837D56" w:rsidRPr="001C5BBD" w:rsidRDefault="00837D56" w:rsidP="002259B2">
            <w:pPr>
              <w:rPr>
                <w:rFonts w:ascii="宋体" w:eastAsia="宋体" w:hAnsi="宋体"/>
                <w:sz w:val="28"/>
              </w:rPr>
            </w:pPr>
          </w:p>
        </w:tc>
      </w:tr>
      <w:tr w:rsidR="0091460A">
        <w:tc>
          <w:tcPr>
            <w:tcW w:w="1809" w:type="dxa"/>
            <w:vMerge w:val="restart"/>
            <w:vAlign w:val="center"/>
          </w:tcPr>
          <w:p w:rsidR="0091460A" w:rsidRDefault="0091460A">
            <w:pPr>
              <w:jc w:val="center"/>
              <w:rPr>
                <w:rFonts w:ascii="宋体" w:eastAsia="宋体" w:hAnsi="宋体"/>
                <w:b/>
                <w:sz w:val="28"/>
              </w:rPr>
            </w:pPr>
            <w:r>
              <w:rPr>
                <w:rFonts w:ascii="宋体" w:eastAsia="宋体" w:hAnsi="宋体"/>
                <w:b/>
                <w:sz w:val="28"/>
              </w:rPr>
              <w:t>玉米</w:t>
            </w:r>
          </w:p>
        </w:tc>
        <w:tc>
          <w:tcPr>
            <w:tcW w:w="1418" w:type="dxa"/>
          </w:tcPr>
          <w:p w:rsidR="0091460A" w:rsidRDefault="0091460A">
            <w:pPr>
              <w:rPr>
                <w:rFonts w:ascii="宋体" w:eastAsia="宋体" w:hAnsi="宋体"/>
                <w:sz w:val="28"/>
              </w:rPr>
            </w:pPr>
            <w:r>
              <w:rPr>
                <w:rFonts w:ascii="宋体" w:eastAsia="宋体" w:hAnsi="宋体"/>
                <w:sz w:val="28"/>
              </w:rPr>
              <w:t>主要逻辑</w:t>
            </w:r>
          </w:p>
        </w:tc>
        <w:tc>
          <w:tcPr>
            <w:tcW w:w="10947" w:type="dxa"/>
            <w:gridSpan w:val="3"/>
          </w:tcPr>
          <w:p w:rsidR="0091460A" w:rsidRPr="00D43579" w:rsidRDefault="00E11C7F" w:rsidP="002602E3">
            <w:pPr>
              <w:rPr>
                <w:rFonts w:ascii="宋体" w:eastAsia="宋体" w:hAnsi="宋体"/>
                <w:b/>
                <w:bCs/>
                <w:sz w:val="28"/>
              </w:rPr>
            </w:pPr>
            <w:r w:rsidRPr="00AA7811">
              <w:rPr>
                <w:rFonts w:ascii="宋体" w:eastAsia="宋体" w:hAnsi="宋体"/>
                <w:sz w:val="28"/>
              </w:rPr>
              <w:t>我国北方两大港口玉米集港量上升，特别是前期因物流不畅（主要是货车受限）得以解决。</w:t>
            </w:r>
            <w:r w:rsidRPr="00D43579">
              <w:rPr>
                <w:rFonts w:ascii="宋体" w:eastAsia="宋体" w:hAnsi="宋体"/>
                <w:sz w:val="28"/>
              </w:rPr>
              <w:t>进口美国农产品大门已打开。在国内生猪产能缓慢恢复、深加工扩产止步等背景下，新冠肺炎疫情的突袭令2020年春节后国内玉米现货市场面临来自需求淡季的压力进一步提升。</w:t>
            </w:r>
          </w:p>
        </w:tc>
      </w:tr>
      <w:tr w:rsidR="00E11C7F">
        <w:tc>
          <w:tcPr>
            <w:tcW w:w="1809" w:type="dxa"/>
            <w:vMerge/>
            <w:vAlign w:val="center"/>
          </w:tcPr>
          <w:p w:rsidR="00E11C7F" w:rsidRDefault="00E11C7F">
            <w:pPr>
              <w:jc w:val="center"/>
              <w:rPr>
                <w:rFonts w:ascii="宋体" w:eastAsia="宋体" w:hAnsi="宋体"/>
                <w:b/>
                <w:sz w:val="28"/>
              </w:rPr>
            </w:pPr>
          </w:p>
        </w:tc>
        <w:tc>
          <w:tcPr>
            <w:tcW w:w="1418" w:type="dxa"/>
          </w:tcPr>
          <w:p w:rsidR="00E11C7F" w:rsidRDefault="00E11C7F">
            <w:pPr>
              <w:rPr>
                <w:rFonts w:ascii="宋体" w:eastAsia="宋体" w:hAnsi="宋体"/>
                <w:sz w:val="28"/>
              </w:rPr>
            </w:pPr>
            <w:r>
              <w:rPr>
                <w:rFonts w:ascii="宋体" w:eastAsia="宋体" w:hAnsi="宋体"/>
                <w:sz w:val="28"/>
              </w:rPr>
              <w:t>操作建议</w:t>
            </w:r>
          </w:p>
        </w:tc>
        <w:tc>
          <w:tcPr>
            <w:tcW w:w="4252" w:type="dxa"/>
          </w:tcPr>
          <w:p w:rsidR="00E11C7F" w:rsidRPr="001C5BBD" w:rsidRDefault="00E11C7F" w:rsidP="00246F9C">
            <w:pPr>
              <w:rPr>
                <w:rFonts w:ascii="宋体" w:eastAsia="宋体" w:hAnsi="宋体"/>
                <w:sz w:val="28"/>
              </w:rPr>
            </w:pPr>
            <w:r>
              <w:rPr>
                <w:rFonts w:ascii="宋体" w:eastAsia="宋体" w:hAnsi="宋体" w:hint="eastAsia"/>
                <w:sz w:val="28"/>
              </w:rPr>
              <w:t>短空</w:t>
            </w:r>
          </w:p>
        </w:tc>
        <w:tc>
          <w:tcPr>
            <w:tcW w:w="1418" w:type="dxa"/>
          </w:tcPr>
          <w:p w:rsidR="00E11C7F" w:rsidRPr="001C5BBD" w:rsidRDefault="00E11C7F" w:rsidP="00246F9C">
            <w:pPr>
              <w:rPr>
                <w:rFonts w:ascii="宋体" w:eastAsia="宋体" w:hAnsi="宋体"/>
                <w:sz w:val="28"/>
              </w:rPr>
            </w:pPr>
            <w:r>
              <w:rPr>
                <w:rFonts w:ascii="宋体" w:eastAsia="宋体" w:hAnsi="宋体"/>
                <w:sz w:val="28"/>
              </w:rPr>
              <w:t>风险因素</w:t>
            </w:r>
          </w:p>
        </w:tc>
        <w:tc>
          <w:tcPr>
            <w:tcW w:w="5277" w:type="dxa"/>
          </w:tcPr>
          <w:p w:rsidR="00E11C7F" w:rsidRPr="001C5BBD" w:rsidRDefault="00E11C7F" w:rsidP="00246F9C">
            <w:pPr>
              <w:rPr>
                <w:rFonts w:ascii="宋体" w:eastAsia="宋体" w:hAnsi="宋体"/>
                <w:sz w:val="28"/>
              </w:rPr>
            </w:pPr>
            <w:r>
              <w:rPr>
                <w:rFonts w:ascii="宋体" w:eastAsia="宋体" w:hAnsi="宋体" w:hint="eastAsia"/>
                <w:sz w:val="28"/>
              </w:rPr>
              <w:t>需求</w:t>
            </w:r>
            <w:r>
              <w:rPr>
                <w:rFonts w:ascii="宋体" w:eastAsia="宋体" w:hAnsi="宋体"/>
                <w:sz w:val="28"/>
              </w:rPr>
              <w:t>改善</w:t>
            </w:r>
          </w:p>
        </w:tc>
      </w:tr>
      <w:tr w:rsidR="00E11C7F">
        <w:tc>
          <w:tcPr>
            <w:tcW w:w="1809" w:type="dxa"/>
            <w:vMerge w:val="restart"/>
            <w:vAlign w:val="center"/>
          </w:tcPr>
          <w:p w:rsidR="00E11C7F" w:rsidRDefault="00E11C7F">
            <w:pPr>
              <w:jc w:val="center"/>
              <w:rPr>
                <w:rFonts w:ascii="宋体" w:eastAsia="宋体" w:hAnsi="宋体"/>
                <w:b/>
                <w:sz w:val="28"/>
              </w:rPr>
            </w:pPr>
            <w:r>
              <w:rPr>
                <w:rFonts w:ascii="宋体" w:eastAsia="宋体" w:hAnsi="宋体"/>
                <w:b/>
                <w:sz w:val="28"/>
              </w:rPr>
              <w:t>豆油</w:t>
            </w:r>
          </w:p>
        </w:tc>
        <w:tc>
          <w:tcPr>
            <w:tcW w:w="1418" w:type="dxa"/>
          </w:tcPr>
          <w:p w:rsidR="00E11C7F" w:rsidRDefault="00E11C7F">
            <w:pPr>
              <w:rPr>
                <w:rFonts w:ascii="宋体" w:eastAsia="宋体" w:hAnsi="宋体"/>
                <w:sz w:val="28"/>
              </w:rPr>
            </w:pPr>
            <w:r>
              <w:rPr>
                <w:rFonts w:ascii="宋体" w:eastAsia="宋体" w:hAnsi="宋体"/>
                <w:sz w:val="28"/>
              </w:rPr>
              <w:t>主要逻辑</w:t>
            </w:r>
          </w:p>
        </w:tc>
        <w:tc>
          <w:tcPr>
            <w:tcW w:w="10947" w:type="dxa"/>
            <w:gridSpan w:val="3"/>
          </w:tcPr>
          <w:p w:rsidR="00E11C7F" w:rsidRPr="007D16C0" w:rsidRDefault="00E11C7F" w:rsidP="00246F9C">
            <w:pPr>
              <w:rPr>
                <w:rFonts w:ascii="宋体" w:eastAsia="宋体" w:hAnsi="宋体"/>
                <w:sz w:val="28"/>
              </w:rPr>
            </w:pPr>
            <w:r w:rsidRPr="007D16C0">
              <w:rPr>
                <w:rFonts w:ascii="宋体" w:eastAsia="宋体" w:hAnsi="宋体" w:hint="eastAsia"/>
                <w:sz w:val="28"/>
              </w:rPr>
              <w:t>近期国内</w:t>
            </w:r>
            <w:hyperlink r:id="rId9" w:tgtFrame="_blank" w:history="1">
              <w:r w:rsidRPr="007D16C0">
                <w:rPr>
                  <w:rStyle w:val="a9"/>
                  <w:rFonts w:ascii="宋体" w:eastAsia="宋体" w:hAnsi="宋体" w:hint="eastAsia"/>
                  <w:color w:val="auto"/>
                  <w:sz w:val="28"/>
                  <w:u w:val="none"/>
                </w:rPr>
                <w:t>油脂</w:t>
              </w:r>
            </w:hyperlink>
            <w:r w:rsidRPr="007D16C0">
              <w:rPr>
                <w:rFonts w:ascii="宋体" w:eastAsia="宋体" w:hAnsi="宋体" w:hint="eastAsia"/>
                <w:sz w:val="28"/>
              </w:rPr>
              <w:t>继续保持低迷状态，</w:t>
            </w:r>
            <w:hyperlink r:id="rId10" w:tgtFrame="_blank" w:history="1">
              <w:r w:rsidRPr="007D16C0">
                <w:rPr>
                  <w:rStyle w:val="a9"/>
                  <w:rFonts w:ascii="宋体" w:eastAsia="宋体" w:hAnsi="宋体" w:hint="eastAsia"/>
                  <w:color w:val="auto"/>
                  <w:sz w:val="28"/>
                  <w:u w:val="none"/>
                </w:rPr>
                <w:t>期货</w:t>
              </w:r>
            </w:hyperlink>
            <w:r>
              <w:rPr>
                <w:rFonts w:ascii="宋体" w:eastAsia="宋体" w:hAnsi="宋体" w:hint="eastAsia"/>
                <w:sz w:val="28"/>
              </w:rPr>
              <w:t>下挫</w:t>
            </w:r>
            <w:r w:rsidRPr="007D16C0">
              <w:rPr>
                <w:rFonts w:ascii="宋体" w:eastAsia="宋体" w:hAnsi="宋体" w:hint="eastAsia"/>
                <w:sz w:val="28"/>
              </w:rPr>
              <w:t>，</w:t>
            </w:r>
            <w:hyperlink r:id="rId11" w:tgtFrame="_blank" w:history="1">
              <w:r w:rsidRPr="007D16C0">
                <w:rPr>
                  <w:rStyle w:val="a9"/>
                  <w:rFonts w:ascii="宋体" w:eastAsia="宋体" w:hAnsi="宋体" w:hint="eastAsia"/>
                  <w:color w:val="auto"/>
                  <w:sz w:val="28"/>
                  <w:u w:val="none"/>
                </w:rPr>
                <w:t>现货</w:t>
              </w:r>
            </w:hyperlink>
            <w:r w:rsidRPr="007D16C0">
              <w:rPr>
                <w:rFonts w:ascii="宋体" w:eastAsia="宋体" w:hAnsi="宋体" w:hint="eastAsia"/>
                <w:sz w:val="28"/>
              </w:rPr>
              <w:t>继续杀跌，期现价差快速缩小。截至2月21日，全国油厂开机率基本恢复正常，全国</w:t>
            </w:r>
            <w:hyperlink r:id="rId12" w:tgtFrame="_blank" w:history="1">
              <w:r w:rsidRPr="007D16C0">
                <w:rPr>
                  <w:rStyle w:val="a9"/>
                  <w:rFonts w:ascii="宋体" w:eastAsia="宋体" w:hAnsi="宋体" w:hint="eastAsia"/>
                  <w:color w:val="auto"/>
                  <w:sz w:val="28"/>
                  <w:u w:val="none"/>
                </w:rPr>
                <w:t>大豆</w:t>
              </w:r>
            </w:hyperlink>
            <w:r w:rsidRPr="007D16C0">
              <w:rPr>
                <w:rFonts w:ascii="宋体" w:eastAsia="宋体" w:hAnsi="宋体" w:hint="eastAsia"/>
                <w:sz w:val="28"/>
              </w:rPr>
              <w:t>周度压榨量为180万吨，预计未来两周压榨量还将小幅上升。</w:t>
            </w:r>
          </w:p>
        </w:tc>
      </w:tr>
      <w:tr w:rsidR="00E11C7F">
        <w:tc>
          <w:tcPr>
            <w:tcW w:w="1809" w:type="dxa"/>
            <w:vMerge/>
            <w:vAlign w:val="center"/>
          </w:tcPr>
          <w:p w:rsidR="00E11C7F" w:rsidRDefault="00E11C7F">
            <w:pPr>
              <w:jc w:val="center"/>
              <w:rPr>
                <w:rFonts w:ascii="宋体" w:eastAsia="宋体" w:hAnsi="宋体"/>
                <w:b/>
                <w:sz w:val="28"/>
              </w:rPr>
            </w:pPr>
          </w:p>
        </w:tc>
        <w:tc>
          <w:tcPr>
            <w:tcW w:w="1418" w:type="dxa"/>
          </w:tcPr>
          <w:p w:rsidR="00E11C7F" w:rsidRDefault="00E11C7F">
            <w:pPr>
              <w:rPr>
                <w:rFonts w:ascii="宋体" w:eastAsia="宋体" w:hAnsi="宋体"/>
                <w:sz w:val="28"/>
              </w:rPr>
            </w:pPr>
            <w:r>
              <w:rPr>
                <w:rFonts w:ascii="宋体" w:eastAsia="宋体" w:hAnsi="宋体"/>
                <w:sz w:val="28"/>
              </w:rPr>
              <w:t>操作建议</w:t>
            </w:r>
          </w:p>
        </w:tc>
        <w:tc>
          <w:tcPr>
            <w:tcW w:w="4252" w:type="dxa"/>
          </w:tcPr>
          <w:p w:rsidR="00E11C7F" w:rsidRPr="001C5BBD" w:rsidRDefault="00E11C7F" w:rsidP="00246F9C">
            <w:pPr>
              <w:rPr>
                <w:rFonts w:ascii="宋体" w:eastAsia="宋体" w:hAnsi="宋体"/>
                <w:sz w:val="28"/>
              </w:rPr>
            </w:pPr>
            <w:r>
              <w:rPr>
                <w:rFonts w:ascii="宋体" w:eastAsia="宋体" w:hAnsi="宋体"/>
                <w:sz w:val="28"/>
              </w:rPr>
              <w:t>短</w:t>
            </w:r>
            <w:r>
              <w:rPr>
                <w:rFonts w:ascii="宋体" w:eastAsia="宋体" w:hAnsi="宋体" w:hint="eastAsia"/>
                <w:sz w:val="28"/>
              </w:rPr>
              <w:t>空</w:t>
            </w:r>
          </w:p>
        </w:tc>
        <w:tc>
          <w:tcPr>
            <w:tcW w:w="1418" w:type="dxa"/>
          </w:tcPr>
          <w:p w:rsidR="00E11C7F" w:rsidRPr="001C5BBD" w:rsidRDefault="00E11C7F" w:rsidP="00246F9C">
            <w:pPr>
              <w:rPr>
                <w:rFonts w:ascii="宋体" w:eastAsia="宋体" w:hAnsi="宋体"/>
                <w:sz w:val="28"/>
              </w:rPr>
            </w:pPr>
            <w:r>
              <w:rPr>
                <w:rFonts w:ascii="宋体" w:eastAsia="宋体" w:hAnsi="宋体"/>
                <w:sz w:val="28"/>
              </w:rPr>
              <w:t>风险因素</w:t>
            </w:r>
          </w:p>
        </w:tc>
        <w:tc>
          <w:tcPr>
            <w:tcW w:w="5277" w:type="dxa"/>
          </w:tcPr>
          <w:p w:rsidR="00E11C7F" w:rsidRPr="001C5BBD" w:rsidRDefault="00E11C7F" w:rsidP="00246F9C">
            <w:pPr>
              <w:rPr>
                <w:rFonts w:ascii="宋体" w:eastAsia="宋体" w:hAnsi="宋体"/>
                <w:sz w:val="28"/>
              </w:rPr>
            </w:pPr>
            <w:r>
              <w:rPr>
                <w:rFonts w:ascii="宋体" w:eastAsia="宋体" w:hAnsi="宋体" w:hint="eastAsia"/>
                <w:sz w:val="28"/>
              </w:rPr>
              <w:t>需求</w:t>
            </w:r>
            <w:r>
              <w:rPr>
                <w:rFonts w:ascii="宋体" w:eastAsia="宋体" w:hAnsi="宋体"/>
                <w:sz w:val="28"/>
              </w:rPr>
              <w:t>改善</w:t>
            </w:r>
          </w:p>
        </w:tc>
      </w:tr>
      <w:tr w:rsidR="00E11C7F">
        <w:tc>
          <w:tcPr>
            <w:tcW w:w="1809" w:type="dxa"/>
            <w:vMerge w:val="restart"/>
            <w:vAlign w:val="center"/>
          </w:tcPr>
          <w:p w:rsidR="00E11C7F" w:rsidRDefault="00E11C7F">
            <w:pPr>
              <w:jc w:val="center"/>
              <w:rPr>
                <w:rFonts w:ascii="宋体" w:eastAsia="宋体" w:hAnsi="宋体"/>
                <w:b/>
                <w:sz w:val="28"/>
              </w:rPr>
            </w:pPr>
            <w:r>
              <w:rPr>
                <w:rFonts w:ascii="宋体" w:eastAsia="宋体" w:hAnsi="宋体"/>
                <w:b/>
                <w:sz w:val="28"/>
              </w:rPr>
              <w:t>棕榈油</w:t>
            </w:r>
          </w:p>
        </w:tc>
        <w:tc>
          <w:tcPr>
            <w:tcW w:w="1418" w:type="dxa"/>
          </w:tcPr>
          <w:p w:rsidR="00E11C7F" w:rsidRDefault="00E11C7F">
            <w:pPr>
              <w:rPr>
                <w:rFonts w:ascii="宋体" w:eastAsia="宋体" w:hAnsi="宋体"/>
                <w:sz w:val="28"/>
              </w:rPr>
            </w:pPr>
            <w:r>
              <w:rPr>
                <w:rFonts w:ascii="宋体" w:eastAsia="宋体" w:hAnsi="宋体"/>
                <w:sz w:val="28"/>
              </w:rPr>
              <w:t>主要逻辑</w:t>
            </w:r>
          </w:p>
        </w:tc>
        <w:tc>
          <w:tcPr>
            <w:tcW w:w="10947" w:type="dxa"/>
            <w:gridSpan w:val="3"/>
          </w:tcPr>
          <w:p w:rsidR="00E11C7F" w:rsidRPr="001C5BBD" w:rsidRDefault="00E11C7F" w:rsidP="00246F9C">
            <w:pPr>
              <w:rPr>
                <w:rFonts w:ascii="宋体" w:eastAsia="宋体" w:hAnsi="宋体"/>
                <w:sz w:val="28"/>
              </w:rPr>
            </w:pPr>
            <w:r w:rsidRPr="006A647B">
              <w:rPr>
                <w:rFonts w:ascii="宋体" w:eastAsia="宋体" w:hAnsi="宋体" w:hint="eastAsia"/>
                <w:sz w:val="28"/>
              </w:rPr>
              <w:t>2019年我国共进口棕榈油561万吨，同比增加56.7%，棕榈油进口量激增，最主要原因是进口利润一直不错。此外，棕榈油相对“便宜”也引发了更多的消费需求，但随着棕榈油进口利润持续倒挂，以及棕榈油和豆油等其他植物油之间的价差大幅缩小，1、2月棕榈油进口量下降明显。目前，我国沿海棕榈油库存92.62万吨，处于2016年年初以来的高位。除非进口有利可图，否则未来3个月棕榈油进口量同比还将下滑。</w:t>
            </w:r>
          </w:p>
        </w:tc>
      </w:tr>
      <w:tr w:rsidR="00E11C7F">
        <w:tc>
          <w:tcPr>
            <w:tcW w:w="1809" w:type="dxa"/>
            <w:vMerge/>
            <w:vAlign w:val="center"/>
          </w:tcPr>
          <w:p w:rsidR="00E11C7F" w:rsidRDefault="00E11C7F">
            <w:pPr>
              <w:jc w:val="center"/>
              <w:rPr>
                <w:rFonts w:ascii="宋体" w:eastAsia="宋体" w:hAnsi="宋体"/>
                <w:b/>
                <w:sz w:val="28"/>
              </w:rPr>
            </w:pPr>
          </w:p>
        </w:tc>
        <w:tc>
          <w:tcPr>
            <w:tcW w:w="1418" w:type="dxa"/>
          </w:tcPr>
          <w:p w:rsidR="00E11C7F" w:rsidRDefault="00E11C7F">
            <w:pPr>
              <w:rPr>
                <w:rFonts w:ascii="宋体" w:eastAsia="宋体" w:hAnsi="宋体"/>
                <w:sz w:val="28"/>
              </w:rPr>
            </w:pPr>
            <w:r>
              <w:rPr>
                <w:rFonts w:ascii="宋体" w:eastAsia="宋体" w:hAnsi="宋体"/>
                <w:sz w:val="28"/>
              </w:rPr>
              <w:t>操作建议</w:t>
            </w:r>
          </w:p>
        </w:tc>
        <w:tc>
          <w:tcPr>
            <w:tcW w:w="4252" w:type="dxa"/>
          </w:tcPr>
          <w:p w:rsidR="00E11C7F" w:rsidRPr="001C5BBD" w:rsidRDefault="00E11C7F" w:rsidP="00246F9C">
            <w:pPr>
              <w:rPr>
                <w:rFonts w:ascii="宋体" w:eastAsia="宋体" w:hAnsi="宋体"/>
                <w:sz w:val="28"/>
              </w:rPr>
            </w:pPr>
            <w:r>
              <w:rPr>
                <w:rFonts w:ascii="宋体" w:eastAsia="宋体" w:hAnsi="宋体"/>
                <w:sz w:val="28"/>
              </w:rPr>
              <w:t>观望</w:t>
            </w:r>
          </w:p>
        </w:tc>
        <w:tc>
          <w:tcPr>
            <w:tcW w:w="1418" w:type="dxa"/>
          </w:tcPr>
          <w:p w:rsidR="00E11C7F" w:rsidRPr="001C5BBD" w:rsidRDefault="00E11C7F" w:rsidP="00246F9C">
            <w:pPr>
              <w:rPr>
                <w:rFonts w:ascii="宋体" w:eastAsia="宋体" w:hAnsi="宋体"/>
                <w:sz w:val="28"/>
              </w:rPr>
            </w:pPr>
            <w:r>
              <w:rPr>
                <w:rFonts w:ascii="宋体" w:eastAsia="宋体" w:hAnsi="宋体"/>
                <w:sz w:val="28"/>
              </w:rPr>
              <w:t>风险因素</w:t>
            </w:r>
          </w:p>
        </w:tc>
        <w:tc>
          <w:tcPr>
            <w:tcW w:w="5277" w:type="dxa"/>
          </w:tcPr>
          <w:p w:rsidR="00E11C7F" w:rsidRPr="001C5BBD" w:rsidRDefault="00E11C7F" w:rsidP="00246F9C">
            <w:pPr>
              <w:rPr>
                <w:rFonts w:ascii="宋体" w:eastAsia="宋体" w:hAnsi="宋体"/>
                <w:sz w:val="28"/>
              </w:rPr>
            </w:pPr>
          </w:p>
        </w:tc>
      </w:tr>
      <w:tr w:rsidR="00E11C7F">
        <w:tc>
          <w:tcPr>
            <w:tcW w:w="1809" w:type="dxa"/>
            <w:vMerge w:val="restart"/>
            <w:vAlign w:val="center"/>
          </w:tcPr>
          <w:p w:rsidR="00E11C7F" w:rsidRDefault="00E11C7F">
            <w:pPr>
              <w:jc w:val="center"/>
              <w:rPr>
                <w:rFonts w:ascii="宋体" w:eastAsia="宋体" w:hAnsi="宋体"/>
                <w:b/>
                <w:sz w:val="28"/>
              </w:rPr>
            </w:pPr>
            <w:r>
              <w:rPr>
                <w:rFonts w:ascii="宋体" w:eastAsia="宋体" w:hAnsi="宋体"/>
                <w:b/>
                <w:sz w:val="28"/>
              </w:rPr>
              <w:t>菜籽油</w:t>
            </w:r>
          </w:p>
        </w:tc>
        <w:tc>
          <w:tcPr>
            <w:tcW w:w="1418" w:type="dxa"/>
          </w:tcPr>
          <w:p w:rsidR="00E11C7F" w:rsidRDefault="00E11C7F">
            <w:pPr>
              <w:rPr>
                <w:rFonts w:ascii="宋体" w:eastAsia="宋体" w:hAnsi="宋体"/>
                <w:sz w:val="28"/>
              </w:rPr>
            </w:pPr>
            <w:r>
              <w:rPr>
                <w:rFonts w:ascii="宋体" w:eastAsia="宋体" w:hAnsi="宋体"/>
                <w:sz w:val="28"/>
              </w:rPr>
              <w:t>主要逻辑</w:t>
            </w:r>
          </w:p>
        </w:tc>
        <w:tc>
          <w:tcPr>
            <w:tcW w:w="10947" w:type="dxa"/>
            <w:gridSpan w:val="3"/>
          </w:tcPr>
          <w:p w:rsidR="00E11C7F" w:rsidRPr="00570D34" w:rsidRDefault="00E11C7F" w:rsidP="00246F9C">
            <w:pPr>
              <w:rPr>
                <w:rFonts w:ascii="宋体" w:eastAsia="宋体" w:hAnsi="宋体"/>
                <w:sz w:val="28"/>
              </w:rPr>
            </w:pPr>
            <w:r>
              <w:rPr>
                <w:rFonts w:ascii="宋体" w:eastAsia="宋体" w:hAnsi="宋体" w:hint="eastAsia"/>
                <w:sz w:val="28"/>
              </w:rPr>
              <w:t>因</w:t>
            </w:r>
            <w:r w:rsidRPr="00AA7811">
              <w:rPr>
                <w:rFonts w:ascii="宋体" w:eastAsia="宋体" w:hAnsi="宋体" w:hint="eastAsia"/>
                <w:sz w:val="28"/>
              </w:rPr>
              <w:t>加拿大进口的油菜籽量急剧减少，造成沿海油厂因原料不足，常年开工量维持在偏低水平，相应地，菜油产出量和菜油库存维持在低位，而菜油供应相对偏紧使得菜油价格偏高，与豆油、棕榈油的价差不断拉大，菜油性价比降低，消费受到极大限制。</w:t>
            </w:r>
          </w:p>
        </w:tc>
      </w:tr>
      <w:tr w:rsidR="00E11C7F">
        <w:tc>
          <w:tcPr>
            <w:tcW w:w="1809" w:type="dxa"/>
            <w:vMerge/>
            <w:vAlign w:val="center"/>
          </w:tcPr>
          <w:p w:rsidR="00E11C7F" w:rsidRDefault="00E11C7F">
            <w:pPr>
              <w:jc w:val="center"/>
              <w:rPr>
                <w:rFonts w:ascii="宋体" w:eastAsia="宋体" w:hAnsi="宋体"/>
                <w:b/>
                <w:sz w:val="28"/>
              </w:rPr>
            </w:pPr>
          </w:p>
        </w:tc>
        <w:tc>
          <w:tcPr>
            <w:tcW w:w="1418" w:type="dxa"/>
          </w:tcPr>
          <w:p w:rsidR="00E11C7F" w:rsidRDefault="00E11C7F">
            <w:pPr>
              <w:rPr>
                <w:rFonts w:ascii="宋体" w:eastAsia="宋体" w:hAnsi="宋体"/>
                <w:sz w:val="28"/>
              </w:rPr>
            </w:pPr>
            <w:r>
              <w:rPr>
                <w:rFonts w:ascii="宋体" w:eastAsia="宋体" w:hAnsi="宋体"/>
                <w:sz w:val="28"/>
              </w:rPr>
              <w:t>操作建议</w:t>
            </w:r>
          </w:p>
        </w:tc>
        <w:tc>
          <w:tcPr>
            <w:tcW w:w="4252" w:type="dxa"/>
          </w:tcPr>
          <w:p w:rsidR="00E11C7F" w:rsidRPr="001C5BBD" w:rsidRDefault="00E11C7F" w:rsidP="00246F9C">
            <w:pPr>
              <w:rPr>
                <w:rFonts w:ascii="宋体" w:eastAsia="宋体" w:hAnsi="宋体"/>
                <w:sz w:val="28"/>
              </w:rPr>
            </w:pPr>
            <w:r>
              <w:rPr>
                <w:rFonts w:ascii="宋体" w:eastAsia="宋体" w:hAnsi="宋体" w:hint="eastAsia"/>
                <w:sz w:val="28"/>
              </w:rPr>
              <w:t>短空</w:t>
            </w:r>
          </w:p>
        </w:tc>
        <w:tc>
          <w:tcPr>
            <w:tcW w:w="1418" w:type="dxa"/>
          </w:tcPr>
          <w:p w:rsidR="00E11C7F" w:rsidRPr="001C5BBD" w:rsidRDefault="00E11C7F" w:rsidP="00246F9C">
            <w:pPr>
              <w:rPr>
                <w:rFonts w:ascii="宋体" w:eastAsia="宋体" w:hAnsi="宋体"/>
                <w:sz w:val="28"/>
              </w:rPr>
            </w:pPr>
            <w:r>
              <w:rPr>
                <w:rFonts w:ascii="宋体" w:eastAsia="宋体" w:hAnsi="宋体"/>
                <w:sz w:val="28"/>
              </w:rPr>
              <w:t>风险因素</w:t>
            </w:r>
          </w:p>
        </w:tc>
        <w:tc>
          <w:tcPr>
            <w:tcW w:w="5277" w:type="dxa"/>
          </w:tcPr>
          <w:p w:rsidR="00E11C7F" w:rsidRPr="001C5BBD" w:rsidRDefault="00E11C7F" w:rsidP="00246F9C">
            <w:pPr>
              <w:rPr>
                <w:rFonts w:ascii="宋体" w:eastAsia="宋体" w:hAnsi="宋体"/>
                <w:sz w:val="28"/>
              </w:rPr>
            </w:pPr>
            <w:r>
              <w:rPr>
                <w:rFonts w:ascii="宋体" w:eastAsia="宋体" w:hAnsi="宋体" w:hint="eastAsia"/>
                <w:sz w:val="28"/>
              </w:rPr>
              <w:t>需求</w:t>
            </w:r>
            <w:r>
              <w:rPr>
                <w:rFonts w:ascii="宋体" w:eastAsia="宋体" w:hAnsi="宋体"/>
                <w:sz w:val="28"/>
              </w:rPr>
              <w:t>增加</w:t>
            </w:r>
          </w:p>
        </w:tc>
      </w:tr>
      <w:tr w:rsidR="00E11C7F">
        <w:tc>
          <w:tcPr>
            <w:tcW w:w="1809" w:type="dxa"/>
            <w:vMerge w:val="restart"/>
            <w:vAlign w:val="center"/>
          </w:tcPr>
          <w:p w:rsidR="00E11C7F" w:rsidRDefault="00E11C7F">
            <w:pPr>
              <w:jc w:val="center"/>
              <w:rPr>
                <w:rFonts w:ascii="宋体" w:eastAsia="宋体" w:hAnsi="宋体"/>
                <w:b/>
                <w:sz w:val="28"/>
              </w:rPr>
            </w:pPr>
            <w:r>
              <w:rPr>
                <w:rFonts w:ascii="宋体" w:eastAsia="宋体" w:hAnsi="宋体"/>
                <w:b/>
                <w:sz w:val="28"/>
              </w:rPr>
              <w:t>棉花</w:t>
            </w:r>
          </w:p>
        </w:tc>
        <w:tc>
          <w:tcPr>
            <w:tcW w:w="1418" w:type="dxa"/>
          </w:tcPr>
          <w:p w:rsidR="00E11C7F" w:rsidRDefault="00E11C7F">
            <w:pPr>
              <w:rPr>
                <w:rFonts w:ascii="宋体" w:eastAsia="宋体" w:hAnsi="宋体"/>
                <w:sz w:val="28"/>
              </w:rPr>
            </w:pPr>
            <w:r>
              <w:rPr>
                <w:rFonts w:ascii="宋体" w:eastAsia="宋体" w:hAnsi="宋体"/>
                <w:sz w:val="28"/>
              </w:rPr>
              <w:t>主要逻辑</w:t>
            </w:r>
          </w:p>
        </w:tc>
        <w:tc>
          <w:tcPr>
            <w:tcW w:w="10947" w:type="dxa"/>
            <w:gridSpan w:val="3"/>
          </w:tcPr>
          <w:p w:rsidR="00E11C7F" w:rsidRPr="008975D3" w:rsidRDefault="00E11C7F" w:rsidP="00246F9C">
            <w:pPr>
              <w:rPr>
                <w:rFonts w:ascii="宋体" w:eastAsia="宋体" w:hAnsi="宋体"/>
                <w:sz w:val="28"/>
              </w:rPr>
            </w:pPr>
            <w:r w:rsidRPr="00A663E0">
              <w:rPr>
                <w:rFonts w:ascii="宋体" w:eastAsia="宋体" w:hAnsi="宋体" w:hint="eastAsia"/>
                <w:sz w:val="28"/>
              </w:rPr>
              <w:t>上周的美棉出口超过了预期，美棉签约量和装运量均创年度新高，而且中国的采购数量也继续增加，但ICE期货却反应平平。当日，美国道琼斯指数再度下跌900点仍然让棉</w:t>
            </w:r>
            <w:r w:rsidRPr="00A663E0">
              <w:rPr>
                <w:rFonts w:ascii="宋体" w:eastAsia="宋体" w:hAnsi="宋体" w:hint="eastAsia"/>
                <w:sz w:val="28"/>
              </w:rPr>
              <w:lastRenderedPageBreak/>
              <w:t>花缓不过劲儿来。面对基本面如此强大的利好，棉花依然如此疲软，这更增加了市场对新冠病毒肺炎疫情的担忧。</w:t>
            </w:r>
          </w:p>
        </w:tc>
      </w:tr>
      <w:tr w:rsidR="00E11C7F">
        <w:tc>
          <w:tcPr>
            <w:tcW w:w="1809" w:type="dxa"/>
            <w:vMerge/>
            <w:vAlign w:val="center"/>
          </w:tcPr>
          <w:p w:rsidR="00E11C7F" w:rsidRDefault="00E11C7F">
            <w:pPr>
              <w:jc w:val="center"/>
              <w:rPr>
                <w:rFonts w:ascii="宋体" w:eastAsia="宋体" w:hAnsi="宋体"/>
                <w:b/>
                <w:sz w:val="28"/>
              </w:rPr>
            </w:pPr>
          </w:p>
        </w:tc>
        <w:tc>
          <w:tcPr>
            <w:tcW w:w="1418" w:type="dxa"/>
          </w:tcPr>
          <w:p w:rsidR="00E11C7F" w:rsidRDefault="00E11C7F">
            <w:pPr>
              <w:rPr>
                <w:rFonts w:ascii="宋体" w:eastAsia="宋体" w:hAnsi="宋体"/>
                <w:sz w:val="28"/>
              </w:rPr>
            </w:pPr>
            <w:r>
              <w:rPr>
                <w:rFonts w:ascii="宋体" w:eastAsia="宋体" w:hAnsi="宋体"/>
                <w:sz w:val="28"/>
              </w:rPr>
              <w:t>操作建议</w:t>
            </w:r>
          </w:p>
        </w:tc>
        <w:tc>
          <w:tcPr>
            <w:tcW w:w="4252" w:type="dxa"/>
          </w:tcPr>
          <w:p w:rsidR="00E11C7F" w:rsidRPr="001C5BBD" w:rsidRDefault="00E11C7F" w:rsidP="00246F9C">
            <w:pPr>
              <w:rPr>
                <w:rFonts w:ascii="宋体" w:eastAsia="宋体" w:hAnsi="宋体"/>
                <w:sz w:val="28"/>
              </w:rPr>
            </w:pPr>
            <w:r>
              <w:rPr>
                <w:rFonts w:ascii="宋体" w:eastAsia="宋体" w:hAnsi="宋体" w:hint="eastAsia"/>
                <w:sz w:val="28"/>
              </w:rPr>
              <w:t>观望</w:t>
            </w:r>
          </w:p>
        </w:tc>
        <w:tc>
          <w:tcPr>
            <w:tcW w:w="1418" w:type="dxa"/>
          </w:tcPr>
          <w:p w:rsidR="00E11C7F" w:rsidRPr="001C5BBD" w:rsidRDefault="00E11C7F" w:rsidP="00246F9C">
            <w:pPr>
              <w:rPr>
                <w:rFonts w:ascii="宋体" w:eastAsia="宋体" w:hAnsi="宋体"/>
                <w:sz w:val="28"/>
              </w:rPr>
            </w:pPr>
            <w:r>
              <w:rPr>
                <w:rFonts w:ascii="宋体" w:eastAsia="宋体" w:hAnsi="宋体"/>
                <w:sz w:val="28"/>
              </w:rPr>
              <w:t>风险因素</w:t>
            </w:r>
          </w:p>
        </w:tc>
        <w:tc>
          <w:tcPr>
            <w:tcW w:w="5277" w:type="dxa"/>
          </w:tcPr>
          <w:p w:rsidR="00E11C7F" w:rsidRPr="001C5BBD" w:rsidRDefault="00E11C7F" w:rsidP="00246F9C">
            <w:pPr>
              <w:rPr>
                <w:rFonts w:ascii="宋体" w:eastAsia="宋体" w:hAnsi="宋体"/>
                <w:sz w:val="28"/>
              </w:rPr>
            </w:pPr>
          </w:p>
        </w:tc>
      </w:tr>
      <w:tr w:rsidR="00E11C7F">
        <w:tc>
          <w:tcPr>
            <w:tcW w:w="1809" w:type="dxa"/>
            <w:vMerge w:val="restart"/>
            <w:vAlign w:val="center"/>
          </w:tcPr>
          <w:p w:rsidR="00E11C7F" w:rsidRDefault="00E11C7F">
            <w:pPr>
              <w:jc w:val="center"/>
              <w:rPr>
                <w:rFonts w:ascii="宋体" w:eastAsia="宋体" w:hAnsi="宋体"/>
                <w:b/>
                <w:sz w:val="28"/>
              </w:rPr>
            </w:pPr>
            <w:r>
              <w:rPr>
                <w:rFonts w:ascii="宋体" w:eastAsia="宋体" w:hAnsi="宋体"/>
                <w:b/>
                <w:sz w:val="28"/>
              </w:rPr>
              <w:t>白糖</w:t>
            </w:r>
          </w:p>
        </w:tc>
        <w:tc>
          <w:tcPr>
            <w:tcW w:w="1418" w:type="dxa"/>
          </w:tcPr>
          <w:p w:rsidR="00E11C7F" w:rsidRDefault="00E11C7F">
            <w:pPr>
              <w:rPr>
                <w:rFonts w:ascii="宋体" w:eastAsia="宋体" w:hAnsi="宋体"/>
                <w:sz w:val="28"/>
              </w:rPr>
            </w:pPr>
            <w:r>
              <w:rPr>
                <w:rFonts w:ascii="宋体" w:eastAsia="宋体" w:hAnsi="宋体"/>
                <w:sz w:val="28"/>
              </w:rPr>
              <w:t>主要逻辑</w:t>
            </w:r>
          </w:p>
        </w:tc>
        <w:tc>
          <w:tcPr>
            <w:tcW w:w="10947" w:type="dxa"/>
            <w:gridSpan w:val="3"/>
          </w:tcPr>
          <w:p w:rsidR="00E11C7F" w:rsidRPr="001C5BBD" w:rsidRDefault="00E11C7F" w:rsidP="00246F9C">
            <w:pPr>
              <w:rPr>
                <w:rFonts w:ascii="宋体" w:eastAsia="宋体" w:hAnsi="宋体"/>
                <w:sz w:val="28"/>
              </w:rPr>
            </w:pPr>
            <w:r w:rsidRPr="00A663E0">
              <w:rPr>
                <w:rFonts w:ascii="宋体" w:eastAsia="宋体" w:hAnsi="宋体" w:hint="eastAsia"/>
                <w:sz w:val="28"/>
              </w:rPr>
              <w:t>截至1月底，国内食糖新增工业库存为321.37万吨，较去年同期增加70万吨。下游需求方面，当前虽然国内复工在缓慢展开，但白糖的消费还未完全打开，预计3-4月份白糖的季节性采购需视疫情的发展变化而变化，若海外疫情持续扩大，国际食糖需求减弱也会侧面给国内带来压力。</w:t>
            </w:r>
          </w:p>
        </w:tc>
      </w:tr>
      <w:tr w:rsidR="00E11C7F">
        <w:tc>
          <w:tcPr>
            <w:tcW w:w="1809" w:type="dxa"/>
            <w:vMerge/>
          </w:tcPr>
          <w:p w:rsidR="00E11C7F" w:rsidRDefault="00E11C7F">
            <w:pPr>
              <w:rPr>
                <w:rFonts w:ascii="宋体" w:eastAsia="宋体" w:hAnsi="宋体"/>
                <w:sz w:val="28"/>
              </w:rPr>
            </w:pPr>
          </w:p>
        </w:tc>
        <w:tc>
          <w:tcPr>
            <w:tcW w:w="1418" w:type="dxa"/>
          </w:tcPr>
          <w:p w:rsidR="00E11C7F" w:rsidRDefault="00E11C7F">
            <w:pPr>
              <w:rPr>
                <w:rFonts w:ascii="宋体" w:eastAsia="宋体" w:hAnsi="宋体"/>
                <w:sz w:val="28"/>
              </w:rPr>
            </w:pPr>
            <w:r>
              <w:rPr>
                <w:rFonts w:ascii="宋体" w:eastAsia="宋体" w:hAnsi="宋体"/>
                <w:sz w:val="28"/>
              </w:rPr>
              <w:t>操作建议</w:t>
            </w:r>
          </w:p>
        </w:tc>
        <w:tc>
          <w:tcPr>
            <w:tcW w:w="4252" w:type="dxa"/>
          </w:tcPr>
          <w:p w:rsidR="00E11C7F" w:rsidRPr="001C5BBD" w:rsidRDefault="00E11C7F" w:rsidP="00246F9C">
            <w:pPr>
              <w:rPr>
                <w:rFonts w:ascii="宋体" w:eastAsia="宋体" w:hAnsi="宋体"/>
                <w:sz w:val="28"/>
              </w:rPr>
            </w:pPr>
            <w:r>
              <w:rPr>
                <w:rFonts w:ascii="宋体" w:eastAsia="宋体" w:hAnsi="宋体" w:hint="eastAsia"/>
                <w:sz w:val="28"/>
              </w:rPr>
              <w:t>观望</w:t>
            </w:r>
          </w:p>
        </w:tc>
        <w:tc>
          <w:tcPr>
            <w:tcW w:w="1418" w:type="dxa"/>
          </w:tcPr>
          <w:p w:rsidR="00E11C7F" w:rsidRPr="001C5BBD" w:rsidRDefault="00E11C7F" w:rsidP="00246F9C">
            <w:pPr>
              <w:rPr>
                <w:rFonts w:ascii="宋体" w:eastAsia="宋体" w:hAnsi="宋体"/>
                <w:sz w:val="28"/>
              </w:rPr>
            </w:pPr>
            <w:r>
              <w:rPr>
                <w:rFonts w:ascii="宋体" w:eastAsia="宋体" w:hAnsi="宋体"/>
                <w:sz w:val="28"/>
              </w:rPr>
              <w:t>风险因素</w:t>
            </w:r>
          </w:p>
        </w:tc>
        <w:tc>
          <w:tcPr>
            <w:tcW w:w="5277" w:type="dxa"/>
          </w:tcPr>
          <w:p w:rsidR="00E11C7F" w:rsidRPr="001C5BBD" w:rsidRDefault="00E11C7F" w:rsidP="00246F9C">
            <w:pPr>
              <w:rPr>
                <w:rFonts w:ascii="宋体" w:eastAsia="宋体" w:hAnsi="宋体"/>
                <w:sz w:val="28"/>
              </w:rPr>
            </w:pPr>
            <w:r>
              <w:rPr>
                <w:rFonts w:ascii="宋体" w:eastAsia="宋体" w:hAnsi="宋体" w:hint="eastAsia"/>
                <w:sz w:val="28"/>
              </w:rPr>
              <w:t>去库存</w:t>
            </w:r>
            <w:r>
              <w:rPr>
                <w:rFonts w:ascii="宋体" w:eastAsia="宋体" w:hAnsi="宋体"/>
                <w:sz w:val="28"/>
              </w:rPr>
              <w:t>变化</w:t>
            </w:r>
          </w:p>
        </w:tc>
      </w:tr>
      <w:tr w:rsidR="00E11C7F">
        <w:tc>
          <w:tcPr>
            <w:tcW w:w="3227" w:type="dxa"/>
            <w:gridSpan w:val="2"/>
            <w:vAlign w:val="center"/>
          </w:tcPr>
          <w:p w:rsidR="00E11C7F" w:rsidRDefault="00E11C7F">
            <w:pPr>
              <w:jc w:val="center"/>
              <w:rPr>
                <w:rFonts w:ascii="宋体" w:eastAsia="宋体" w:hAnsi="宋体"/>
                <w:b/>
                <w:sz w:val="28"/>
              </w:rPr>
            </w:pPr>
            <w:r>
              <w:rPr>
                <w:rFonts w:ascii="宋体" w:eastAsia="宋体" w:hAnsi="宋体"/>
                <w:b/>
                <w:sz w:val="28"/>
              </w:rPr>
              <w:t>农产品套利策略</w:t>
            </w:r>
          </w:p>
        </w:tc>
        <w:tc>
          <w:tcPr>
            <w:tcW w:w="10947" w:type="dxa"/>
            <w:gridSpan w:val="3"/>
          </w:tcPr>
          <w:p w:rsidR="00E11C7F" w:rsidRDefault="00E11C7F">
            <w:pPr>
              <w:rPr>
                <w:rFonts w:ascii="宋体" w:eastAsia="宋体" w:hAnsi="宋体"/>
                <w:sz w:val="28"/>
              </w:rPr>
            </w:pPr>
            <w:r>
              <w:rPr>
                <w:rFonts w:ascii="宋体" w:eastAsia="宋体" w:hAnsi="宋体" w:hint="eastAsia"/>
                <w:sz w:val="28"/>
              </w:rPr>
              <w:t>观望</w:t>
            </w:r>
          </w:p>
        </w:tc>
      </w:tr>
    </w:tbl>
    <w:p w:rsidR="00FE4A2B" w:rsidRDefault="00FE4A2B"/>
    <w:p w:rsidR="00FE4A2B" w:rsidRDefault="00804DF3">
      <w:pPr>
        <w:rPr>
          <w:b/>
        </w:rPr>
      </w:pPr>
      <w:r>
        <w:rPr>
          <w:rFonts w:hint="eastAsia"/>
          <w:b/>
        </w:rPr>
        <w:t>免责声明：</w:t>
      </w:r>
    </w:p>
    <w:p w:rsidR="00FE4A2B" w:rsidRDefault="00804DF3">
      <w:r>
        <w:rPr>
          <w:rFonts w:hint="eastAsia"/>
        </w:rPr>
        <w:t>本研究报告由民生期货有限公司撰写</w:t>
      </w:r>
      <w:r>
        <w:rPr>
          <w:rFonts w:hint="eastAsia"/>
        </w:rPr>
        <w:t>,</w:t>
      </w:r>
      <w:r>
        <w:rPr>
          <w:rFonts w:hint="eastAsia"/>
        </w:rPr>
        <w:t>本报告是根据国际和行业通行的准则，以合法渠道获得这些信息，尽可能保证可靠、准确和完整，但并不保证报告所述信息的准确性和完整性。本报告所载的全部内容只提供给客户做参考之用，并不构成对客户的投资建议，并非作为买卖、认购期货或其它金融工具的邀请或保证。客户不应单纯依靠本报告所载的内容而取代个人的独立判断。本报告不能作为道义的、责任的和法律的依据或者凭证，无论是否已经明示或者暗示。民生期货有限公司将随时补充、更正和修订有关信息，但不保证及时发布。对于本报告所提供信息所导致的任何直接的或者间接的投资盈亏后果，民生期货有限公司不承担任何责任。</w:t>
      </w:r>
    </w:p>
    <w:p w:rsidR="00FE4A2B" w:rsidRDefault="00FE4A2B"/>
    <w:p w:rsidR="00FE4A2B" w:rsidRDefault="00FE4A2B"/>
    <w:sectPr w:rsidR="00FE4A2B" w:rsidSect="00FE4A2B">
      <w:headerReference w:type="default" r:id="rId13"/>
      <w:footerReference w:type="default" r:id="rId1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0E7" w:rsidRDefault="007530E7" w:rsidP="00FE4A2B">
      <w:r>
        <w:separator/>
      </w:r>
    </w:p>
  </w:endnote>
  <w:endnote w:type="continuationSeparator" w:id="1">
    <w:p w:rsidR="007530E7" w:rsidRDefault="007530E7" w:rsidP="00FE4A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017719"/>
    </w:sdtPr>
    <w:sdtContent>
      <w:p w:rsidR="00FE4A2B" w:rsidRDefault="00684312">
        <w:pPr>
          <w:pStyle w:val="a4"/>
          <w:jc w:val="center"/>
        </w:pPr>
        <w:r w:rsidRPr="00684312">
          <w:fldChar w:fldCharType="begin"/>
        </w:r>
        <w:r w:rsidR="00804DF3">
          <w:instrText xml:space="preserve"> PAGE   \* MERGEFORMAT </w:instrText>
        </w:r>
        <w:r w:rsidRPr="00684312">
          <w:fldChar w:fldCharType="separate"/>
        </w:r>
        <w:r w:rsidR="00426A4B" w:rsidRPr="00426A4B">
          <w:rPr>
            <w:noProof/>
            <w:lang w:val="zh-CN"/>
          </w:rPr>
          <w:t>6</w:t>
        </w:r>
        <w:r>
          <w:rPr>
            <w:lang w:val="zh-CN"/>
          </w:rPr>
          <w:fldChar w:fldCharType="end"/>
        </w:r>
      </w:p>
    </w:sdtContent>
  </w:sdt>
  <w:p w:rsidR="00FE4A2B" w:rsidRDefault="00FE4A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0E7" w:rsidRDefault="007530E7" w:rsidP="00FE4A2B">
      <w:r>
        <w:separator/>
      </w:r>
    </w:p>
  </w:footnote>
  <w:footnote w:type="continuationSeparator" w:id="1">
    <w:p w:rsidR="007530E7" w:rsidRDefault="007530E7" w:rsidP="00FE4A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A2B" w:rsidRDefault="00804DF3">
    <w:pPr>
      <w:pStyle w:val="a5"/>
      <w:jc w:val="right"/>
    </w:pPr>
    <w:r>
      <w:rPr>
        <w:noProof/>
      </w:rPr>
      <w:drawing>
        <wp:inline distT="0" distB="0" distL="0" distR="0">
          <wp:extent cx="2286000" cy="390525"/>
          <wp:effectExtent l="19050" t="0" r="0" b="0"/>
          <wp:docPr id="1" name="图片 0" descr="民生期货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民生期货LOGO.jpg"/>
                  <pic:cNvPicPr>
                    <a:picLocks noChangeAspect="1"/>
                  </pic:cNvPicPr>
                </pic:nvPicPr>
                <pic:blipFill>
                  <a:blip r:embed="rId1"/>
                  <a:stretch>
                    <a:fillRect/>
                  </a:stretch>
                </pic:blipFill>
                <pic:spPr>
                  <a:xfrm>
                    <a:off x="0" y="0"/>
                    <a:ext cx="2286000" cy="39052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0241C"/>
    <w:multiLevelType w:val="multilevel"/>
    <w:tmpl w:val="EE1E7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C5BBD"/>
    <w:rsid w:val="000022E8"/>
    <w:rsid w:val="00015616"/>
    <w:rsid w:val="000361B3"/>
    <w:rsid w:val="000427F8"/>
    <w:rsid w:val="00054F7B"/>
    <w:rsid w:val="000B37BC"/>
    <w:rsid w:val="000B46C8"/>
    <w:rsid w:val="000E02A4"/>
    <w:rsid w:val="0013490A"/>
    <w:rsid w:val="00146E02"/>
    <w:rsid w:val="0017622A"/>
    <w:rsid w:val="001804A0"/>
    <w:rsid w:val="00183DAB"/>
    <w:rsid w:val="001A4D16"/>
    <w:rsid w:val="001B374A"/>
    <w:rsid w:val="001C04ED"/>
    <w:rsid w:val="001C2662"/>
    <w:rsid w:val="001C5BBD"/>
    <w:rsid w:val="001E1E43"/>
    <w:rsid w:val="002016FE"/>
    <w:rsid w:val="00230776"/>
    <w:rsid w:val="00262357"/>
    <w:rsid w:val="00262B75"/>
    <w:rsid w:val="00291F88"/>
    <w:rsid w:val="003257F2"/>
    <w:rsid w:val="003269D8"/>
    <w:rsid w:val="003B017B"/>
    <w:rsid w:val="003D37F8"/>
    <w:rsid w:val="00421CB4"/>
    <w:rsid w:val="00426A4B"/>
    <w:rsid w:val="004C531F"/>
    <w:rsid w:val="004C68C0"/>
    <w:rsid w:val="004D6939"/>
    <w:rsid w:val="005059B4"/>
    <w:rsid w:val="00552033"/>
    <w:rsid w:val="00554E70"/>
    <w:rsid w:val="005565DB"/>
    <w:rsid w:val="00557056"/>
    <w:rsid w:val="00596A96"/>
    <w:rsid w:val="006262C9"/>
    <w:rsid w:val="00627539"/>
    <w:rsid w:val="006703CD"/>
    <w:rsid w:val="00684312"/>
    <w:rsid w:val="00694E75"/>
    <w:rsid w:val="006A5BEC"/>
    <w:rsid w:val="006B1AAE"/>
    <w:rsid w:val="006D564B"/>
    <w:rsid w:val="00712DE9"/>
    <w:rsid w:val="00720720"/>
    <w:rsid w:val="007530E7"/>
    <w:rsid w:val="00753DB7"/>
    <w:rsid w:val="00764447"/>
    <w:rsid w:val="0078359E"/>
    <w:rsid w:val="007B444C"/>
    <w:rsid w:val="007C5FC7"/>
    <w:rsid w:val="007E6D7F"/>
    <w:rsid w:val="00804DF3"/>
    <w:rsid w:val="00825C2A"/>
    <w:rsid w:val="008309B2"/>
    <w:rsid w:val="00837D56"/>
    <w:rsid w:val="00840CCE"/>
    <w:rsid w:val="00841099"/>
    <w:rsid w:val="00856531"/>
    <w:rsid w:val="00865208"/>
    <w:rsid w:val="00872A98"/>
    <w:rsid w:val="008A3533"/>
    <w:rsid w:val="0091460A"/>
    <w:rsid w:val="0091737F"/>
    <w:rsid w:val="00932FDF"/>
    <w:rsid w:val="00935680"/>
    <w:rsid w:val="00982F7C"/>
    <w:rsid w:val="00986AC5"/>
    <w:rsid w:val="00996303"/>
    <w:rsid w:val="009A13A4"/>
    <w:rsid w:val="009A3EC6"/>
    <w:rsid w:val="009C7315"/>
    <w:rsid w:val="009D3C3E"/>
    <w:rsid w:val="009D6E6B"/>
    <w:rsid w:val="009E0D05"/>
    <w:rsid w:val="009F0902"/>
    <w:rsid w:val="009F3355"/>
    <w:rsid w:val="00A26BDD"/>
    <w:rsid w:val="00A34B5C"/>
    <w:rsid w:val="00AA4D72"/>
    <w:rsid w:val="00B00FC9"/>
    <w:rsid w:val="00B2380B"/>
    <w:rsid w:val="00B32C49"/>
    <w:rsid w:val="00B7565B"/>
    <w:rsid w:val="00B77026"/>
    <w:rsid w:val="00BE08A9"/>
    <w:rsid w:val="00C31D8A"/>
    <w:rsid w:val="00C36EA2"/>
    <w:rsid w:val="00C77F37"/>
    <w:rsid w:val="00C87FEC"/>
    <w:rsid w:val="00CC371A"/>
    <w:rsid w:val="00CD7FD8"/>
    <w:rsid w:val="00D546DF"/>
    <w:rsid w:val="00D55937"/>
    <w:rsid w:val="00D703B7"/>
    <w:rsid w:val="00D85C35"/>
    <w:rsid w:val="00DE477C"/>
    <w:rsid w:val="00E11C7F"/>
    <w:rsid w:val="00E2274A"/>
    <w:rsid w:val="00E347C5"/>
    <w:rsid w:val="00E34EE6"/>
    <w:rsid w:val="00E430CC"/>
    <w:rsid w:val="00E45D5D"/>
    <w:rsid w:val="00E617D3"/>
    <w:rsid w:val="00E706BA"/>
    <w:rsid w:val="00E76BFB"/>
    <w:rsid w:val="00E8666A"/>
    <w:rsid w:val="00EE3BC3"/>
    <w:rsid w:val="00EF1D8D"/>
    <w:rsid w:val="00F01B1F"/>
    <w:rsid w:val="00F27B58"/>
    <w:rsid w:val="00F403CB"/>
    <w:rsid w:val="00F521CB"/>
    <w:rsid w:val="00F77385"/>
    <w:rsid w:val="00FB78D9"/>
    <w:rsid w:val="00FC0C4C"/>
    <w:rsid w:val="00FD0827"/>
    <w:rsid w:val="00FD0CB0"/>
    <w:rsid w:val="00FD5502"/>
    <w:rsid w:val="00FE26A5"/>
    <w:rsid w:val="00FE4A2B"/>
    <w:rsid w:val="03A86F5B"/>
    <w:rsid w:val="04904BAB"/>
    <w:rsid w:val="06800727"/>
    <w:rsid w:val="098962EC"/>
    <w:rsid w:val="09D13030"/>
    <w:rsid w:val="0C811392"/>
    <w:rsid w:val="0D3869BD"/>
    <w:rsid w:val="105825DE"/>
    <w:rsid w:val="11153733"/>
    <w:rsid w:val="1128660F"/>
    <w:rsid w:val="11430CAF"/>
    <w:rsid w:val="116058E5"/>
    <w:rsid w:val="12A52DD0"/>
    <w:rsid w:val="147E1E92"/>
    <w:rsid w:val="165926FA"/>
    <w:rsid w:val="17507F0D"/>
    <w:rsid w:val="1764336C"/>
    <w:rsid w:val="196A3A50"/>
    <w:rsid w:val="1A2651EA"/>
    <w:rsid w:val="1BC55D93"/>
    <w:rsid w:val="1DB96D32"/>
    <w:rsid w:val="1FAB47F4"/>
    <w:rsid w:val="221B79A3"/>
    <w:rsid w:val="225B3F34"/>
    <w:rsid w:val="22C61B8B"/>
    <w:rsid w:val="24537BCD"/>
    <w:rsid w:val="258054D4"/>
    <w:rsid w:val="25D473D4"/>
    <w:rsid w:val="272D1E8B"/>
    <w:rsid w:val="27957EAB"/>
    <w:rsid w:val="289E5668"/>
    <w:rsid w:val="28C9302E"/>
    <w:rsid w:val="2BD52F1C"/>
    <w:rsid w:val="2C255AD2"/>
    <w:rsid w:val="2C6875D9"/>
    <w:rsid w:val="2CCD68EA"/>
    <w:rsid w:val="2D7B75EE"/>
    <w:rsid w:val="2EB03527"/>
    <w:rsid w:val="30815CF0"/>
    <w:rsid w:val="31A521A3"/>
    <w:rsid w:val="335D3DD5"/>
    <w:rsid w:val="360369FC"/>
    <w:rsid w:val="38D46277"/>
    <w:rsid w:val="3922338F"/>
    <w:rsid w:val="3A284539"/>
    <w:rsid w:val="3A381785"/>
    <w:rsid w:val="3A5F2EEA"/>
    <w:rsid w:val="3AB63A59"/>
    <w:rsid w:val="3B4E57EE"/>
    <w:rsid w:val="3DD83310"/>
    <w:rsid w:val="3E204FEE"/>
    <w:rsid w:val="3E4030C0"/>
    <w:rsid w:val="3FA67A56"/>
    <w:rsid w:val="3FAB561D"/>
    <w:rsid w:val="3FCF26CF"/>
    <w:rsid w:val="413015C7"/>
    <w:rsid w:val="41F17C92"/>
    <w:rsid w:val="428C1C66"/>
    <w:rsid w:val="45995036"/>
    <w:rsid w:val="4A262DD7"/>
    <w:rsid w:val="4B0F6FC8"/>
    <w:rsid w:val="4B162195"/>
    <w:rsid w:val="4B3F67C7"/>
    <w:rsid w:val="4B8346C2"/>
    <w:rsid w:val="4D502FE4"/>
    <w:rsid w:val="4F746CBB"/>
    <w:rsid w:val="504224D3"/>
    <w:rsid w:val="51EC1910"/>
    <w:rsid w:val="52A173F6"/>
    <w:rsid w:val="52A81C37"/>
    <w:rsid w:val="52B743C4"/>
    <w:rsid w:val="545E0E51"/>
    <w:rsid w:val="556F2883"/>
    <w:rsid w:val="55C845F1"/>
    <w:rsid w:val="56513648"/>
    <w:rsid w:val="569C4234"/>
    <w:rsid w:val="56AD2E5D"/>
    <w:rsid w:val="57492913"/>
    <w:rsid w:val="5C8E4731"/>
    <w:rsid w:val="5CCF7A49"/>
    <w:rsid w:val="5D9F3FAF"/>
    <w:rsid w:val="5E7C02B9"/>
    <w:rsid w:val="5FB71DB5"/>
    <w:rsid w:val="616D79A8"/>
    <w:rsid w:val="638E3C88"/>
    <w:rsid w:val="65405C0E"/>
    <w:rsid w:val="6578129F"/>
    <w:rsid w:val="67EE5A96"/>
    <w:rsid w:val="67F154AE"/>
    <w:rsid w:val="6B873120"/>
    <w:rsid w:val="6BEB31F2"/>
    <w:rsid w:val="70426616"/>
    <w:rsid w:val="70713769"/>
    <w:rsid w:val="710D6A85"/>
    <w:rsid w:val="717F10A8"/>
    <w:rsid w:val="73DC252B"/>
    <w:rsid w:val="746613ED"/>
    <w:rsid w:val="77BA1449"/>
    <w:rsid w:val="789A2604"/>
    <w:rsid w:val="796C4A4C"/>
    <w:rsid w:val="7C7B593E"/>
    <w:rsid w:val="7C834E76"/>
    <w:rsid w:val="7CF56A39"/>
    <w:rsid w:val="7D8D0F0E"/>
    <w:rsid w:val="7D941BD1"/>
    <w:rsid w:val="7E4A4678"/>
    <w:rsid w:val="7E775AF5"/>
    <w:rsid w:val="7FBB07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E4A2B"/>
    <w:rPr>
      <w:sz w:val="18"/>
      <w:szCs w:val="18"/>
    </w:rPr>
  </w:style>
  <w:style w:type="paragraph" w:styleId="a4">
    <w:name w:val="footer"/>
    <w:basedOn w:val="a"/>
    <w:link w:val="Char0"/>
    <w:uiPriority w:val="99"/>
    <w:unhideWhenUsed/>
    <w:qFormat/>
    <w:rsid w:val="00FE4A2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FE4A2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rsid w:val="00FE4A2B"/>
    <w:pPr>
      <w:widowControl/>
      <w:spacing w:before="100" w:beforeAutospacing="1" w:after="100" w:afterAutospacing="1"/>
      <w:jc w:val="left"/>
    </w:pPr>
    <w:rPr>
      <w:rFonts w:ascii="宋体" w:hAnsi="宋体" w:cs="宋体"/>
      <w:color w:val="000000"/>
      <w:kern w:val="0"/>
      <w:sz w:val="24"/>
    </w:rPr>
  </w:style>
  <w:style w:type="paragraph" w:styleId="a7">
    <w:name w:val="Title"/>
    <w:basedOn w:val="a"/>
    <w:next w:val="a"/>
    <w:link w:val="Char2"/>
    <w:uiPriority w:val="10"/>
    <w:qFormat/>
    <w:rsid w:val="00FE4A2B"/>
    <w:pPr>
      <w:spacing w:before="240" w:after="60"/>
      <w:jc w:val="center"/>
      <w:outlineLvl w:val="0"/>
    </w:pPr>
    <w:rPr>
      <w:rFonts w:asciiTheme="majorHAnsi" w:eastAsia="宋体" w:hAnsiTheme="majorHAnsi" w:cstheme="majorBidi"/>
      <w:b/>
      <w:bCs/>
      <w:sz w:val="32"/>
      <w:szCs w:val="32"/>
    </w:rPr>
  </w:style>
  <w:style w:type="table" w:styleId="a8">
    <w:name w:val="Table Grid"/>
    <w:basedOn w:val="a1"/>
    <w:uiPriority w:val="59"/>
    <w:qFormat/>
    <w:rsid w:val="00FE4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qFormat/>
    <w:rsid w:val="00FE4A2B"/>
    <w:rPr>
      <w:color w:val="0000FF"/>
      <w:u w:val="single"/>
    </w:rPr>
  </w:style>
  <w:style w:type="character" w:customStyle="1" w:styleId="Char1">
    <w:name w:val="页眉 Char"/>
    <w:basedOn w:val="a0"/>
    <w:link w:val="a5"/>
    <w:uiPriority w:val="99"/>
    <w:semiHidden/>
    <w:qFormat/>
    <w:rsid w:val="00FE4A2B"/>
    <w:rPr>
      <w:sz w:val="18"/>
      <w:szCs w:val="18"/>
    </w:rPr>
  </w:style>
  <w:style w:type="character" w:customStyle="1" w:styleId="Char0">
    <w:name w:val="页脚 Char"/>
    <w:basedOn w:val="a0"/>
    <w:link w:val="a4"/>
    <w:uiPriority w:val="99"/>
    <w:qFormat/>
    <w:rsid w:val="00FE4A2B"/>
    <w:rPr>
      <w:sz w:val="18"/>
      <w:szCs w:val="18"/>
    </w:rPr>
  </w:style>
  <w:style w:type="character" w:customStyle="1" w:styleId="Char2">
    <w:name w:val="标题 Char"/>
    <w:basedOn w:val="a0"/>
    <w:link w:val="a7"/>
    <w:uiPriority w:val="10"/>
    <w:qFormat/>
    <w:rsid w:val="00FE4A2B"/>
    <w:rPr>
      <w:rFonts w:asciiTheme="majorHAnsi" w:eastAsia="宋体" w:hAnsiTheme="majorHAnsi" w:cstheme="majorBidi"/>
      <w:b/>
      <w:bCs/>
      <w:sz w:val="32"/>
      <w:szCs w:val="32"/>
    </w:rPr>
  </w:style>
  <w:style w:type="character" w:customStyle="1" w:styleId="Char">
    <w:name w:val="批注框文本 Char"/>
    <w:basedOn w:val="a0"/>
    <w:link w:val="a3"/>
    <w:uiPriority w:val="99"/>
    <w:semiHidden/>
    <w:qFormat/>
    <w:rsid w:val="00FE4A2B"/>
    <w:rPr>
      <w:sz w:val="18"/>
      <w:szCs w:val="18"/>
    </w:rPr>
  </w:style>
  <w:style w:type="paragraph" w:styleId="aa">
    <w:name w:val="List Paragraph"/>
    <w:basedOn w:val="a"/>
    <w:uiPriority w:val="34"/>
    <w:qFormat/>
    <w:rsid w:val="00FE4A2B"/>
    <w:pPr>
      <w:ind w:firstLineChars="200" w:firstLine="420"/>
    </w:pPr>
  </w:style>
</w:styles>
</file>

<file path=word/webSettings.xml><?xml version="1.0" encoding="utf-8"?>
<w:webSettings xmlns:r="http://schemas.openxmlformats.org/officeDocument/2006/relationships" xmlns:w="http://schemas.openxmlformats.org/wordprocessingml/2006/main">
  <w:divs>
    <w:div w:id="153107265">
      <w:bodyDiv w:val="1"/>
      <w:marLeft w:val="0"/>
      <w:marRight w:val="0"/>
      <w:marTop w:val="0"/>
      <w:marBottom w:val="0"/>
      <w:divBdr>
        <w:top w:val="none" w:sz="0" w:space="0" w:color="auto"/>
        <w:left w:val="none" w:sz="0" w:space="0" w:color="auto"/>
        <w:bottom w:val="none" w:sz="0" w:space="0" w:color="auto"/>
        <w:right w:val="none" w:sz="0" w:space="0" w:color="auto"/>
      </w:divBdr>
    </w:div>
    <w:div w:id="899094996">
      <w:bodyDiv w:val="1"/>
      <w:marLeft w:val="0"/>
      <w:marRight w:val="0"/>
      <w:marTop w:val="0"/>
      <w:marBottom w:val="0"/>
      <w:divBdr>
        <w:top w:val="none" w:sz="0" w:space="0" w:color="auto"/>
        <w:left w:val="none" w:sz="0" w:space="0" w:color="auto"/>
        <w:bottom w:val="none" w:sz="0" w:space="0" w:color="auto"/>
        <w:right w:val="none" w:sz="0" w:space="0" w:color="auto"/>
      </w:divBdr>
    </w:div>
    <w:div w:id="1264387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futures.hexun.com/soybean/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ianhuo.hexun.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futures.hexun.com/" TargetMode="External"/><Relationship Id="rId4" Type="http://schemas.openxmlformats.org/officeDocument/2006/relationships/styles" Target="styles.xml"/><Relationship Id="rId9" Type="http://schemas.openxmlformats.org/officeDocument/2006/relationships/hyperlink" Target="http://futures.hexun.com/palmoil/ind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AD3FE5-F5D8-4571-9D7D-55DD2D1F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13</Pages>
  <Words>853</Words>
  <Characters>4867</Characters>
  <Application>Microsoft Office Word</Application>
  <DocSecurity>0</DocSecurity>
  <Lines>40</Lines>
  <Paragraphs>11</Paragraphs>
  <ScaleCrop>false</ScaleCrop>
  <Company>Hewlett-Packard Company</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dell</cp:lastModifiedBy>
  <cp:revision>18</cp:revision>
  <dcterms:created xsi:type="dcterms:W3CDTF">2020-02-28T06:12:00Z</dcterms:created>
  <dcterms:modified xsi:type="dcterms:W3CDTF">2020-03-06T08:13:00Z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