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B" w:rsidRDefault="00804DF3">
      <w:pPr>
        <w:pStyle w:val="a7"/>
        <w:rPr>
          <w:rFonts w:ascii="黑体" w:eastAsia="黑体" w:hAnsi="黑体"/>
          <w:sz w:val="36"/>
        </w:rPr>
      </w:pPr>
      <w:r>
        <w:rPr>
          <w:rFonts w:ascii="黑体" w:eastAsia="黑体" w:hAnsi="黑体"/>
          <w:sz w:val="36"/>
        </w:rPr>
        <w:t>民生期货策略周报</w:t>
      </w:r>
      <w:r>
        <w:rPr>
          <w:rFonts w:ascii="黑体" w:eastAsia="黑体" w:hAnsi="黑体" w:hint="eastAsia"/>
          <w:sz w:val="36"/>
        </w:rPr>
        <w:t>20200</w:t>
      </w:r>
      <w:r w:rsidR="00DA6873">
        <w:rPr>
          <w:rFonts w:ascii="黑体" w:eastAsia="黑体" w:hAnsi="黑体" w:hint="eastAsia"/>
          <w:sz w:val="36"/>
        </w:rPr>
        <w:t>313</w:t>
      </w:r>
    </w:p>
    <w:tbl>
      <w:tblPr>
        <w:tblStyle w:val="a8"/>
        <w:tblW w:w="14174" w:type="dxa"/>
        <w:tblLayout w:type="fixed"/>
        <w:tblLook w:val="04A0"/>
      </w:tblPr>
      <w:tblGrid>
        <w:gridCol w:w="1809"/>
        <w:gridCol w:w="1418"/>
        <w:gridCol w:w="4252"/>
        <w:gridCol w:w="1418"/>
        <w:gridCol w:w="5277"/>
      </w:tblGrid>
      <w:tr w:rsidR="00FE4A2B">
        <w:tc>
          <w:tcPr>
            <w:tcW w:w="1809" w:type="dxa"/>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期货品种</w:t>
            </w:r>
          </w:p>
        </w:tc>
        <w:tc>
          <w:tcPr>
            <w:tcW w:w="12365" w:type="dxa"/>
            <w:gridSpan w:val="4"/>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观点汇总</w:t>
            </w:r>
          </w:p>
        </w:tc>
      </w:tr>
      <w:tr w:rsidR="00FE4A2B">
        <w:tc>
          <w:tcPr>
            <w:tcW w:w="14174" w:type="dxa"/>
            <w:gridSpan w:val="5"/>
            <w:shd w:val="clear" w:color="auto" w:fill="B6DDE8" w:themeFill="accent5" w:themeFillTint="66"/>
          </w:tcPr>
          <w:p w:rsidR="00FE4A2B" w:rsidRDefault="00804DF3">
            <w:pPr>
              <w:jc w:val="center"/>
              <w:rPr>
                <w:rFonts w:ascii="宋体" w:eastAsia="宋体" w:hAnsi="宋体"/>
                <w:b/>
                <w:sz w:val="28"/>
              </w:rPr>
            </w:pPr>
            <w:r>
              <w:rPr>
                <w:rFonts w:ascii="宋体" w:eastAsia="宋体" w:hAnsi="宋体"/>
                <w:b/>
                <w:sz w:val="28"/>
              </w:rPr>
              <w:t>黑色板块</w:t>
            </w:r>
          </w:p>
        </w:tc>
      </w:tr>
      <w:tr w:rsidR="00FE4A2B">
        <w:tc>
          <w:tcPr>
            <w:tcW w:w="1809" w:type="dxa"/>
            <w:vMerge w:val="restart"/>
            <w:vAlign w:val="center"/>
          </w:tcPr>
          <w:p w:rsidR="00FE4A2B" w:rsidRDefault="00804DF3">
            <w:pPr>
              <w:jc w:val="center"/>
              <w:rPr>
                <w:rFonts w:ascii="宋体" w:eastAsia="宋体" w:hAnsi="宋体"/>
                <w:b/>
                <w:sz w:val="28"/>
              </w:rPr>
            </w:pPr>
            <w:r>
              <w:rPr>
                <w:rFonts w:ascii="宋体" w:eastAsia="宋体" w:hAnsi="宋体"/>
                <w:b/>
                <w:sz w:val="28"/>
              </w:rPr>
              <w:t>螺纹钢</w:t>
            </w:r>
            <w:r>
              <w:rPr>
                <w:rFonts w:ascii="宋体" w:eastAsia="宋体" w:hAnsi="宋体" w:hint="eastAsia"/>
                <w:b/>
                <w:sz w:val="28"/>
              </w:rPr>
              <w:t>/热卷</w:t>
            </w:r>
          </w:p>
        </w:tc>
        <w:tc>
          <w:tcPr>
            <w:tcW w:w="1418" w:type="dxa"/>
          </w:tcPr>
          <w:p w:rsidR="00FE4A2B" w:rsidRDefault="00FE4A2B">
            <w:pPr>
              <w:rPr>
                <w:rFonts w:ascii="宋体" w:eastAsia="宋体" w:hAnsi="宋体"/>
                <w:sz w:val="28"/>
              </w:rPr>
            </w:pPr>
          </w:p>
          <w:p w:rsidR="00FE4A2B" w:rsidRDefault="00FE4A2B">
            <w:pPr>
              <w:rPr>
                <w:rFonts w:ascii="宋体" w:eastAsia="宋体" w:hAnsi="宋体"/>
                <w:sz w:val="28"/>
              </w:rPr>
            </w:pPr>
          </w:p>
          <w:p w:rsidR="00FE4A2B" w:rsidRDefault="00804DF3">
            <w:pPr>
              <w:rPr>
                <w:rFonts w:ascii="宋体" w:eastAsia="宋体" w:hAnsi="宋体"/>
                <w:sz w:val="28"/>
              </w:rPr>
            </w:pPr>
            <w:r>
              <w:rPr>
                <w:rFonts w:ascii="宋体" w:eastAsia="宋体" w:hAnsi="宋体"/>
                <w:sz w:val="28"/>
              </w:rPr>
              <w:t>主要逻辑</w:t>
            </w:r>
          </w:p>
        </w:tc>
        <w:tc>
          <w:tcPr>
            <w:tcW w:w="10947" w:type="dxa"/>
            <w:gridSpan w:val="3"/>
          </w:tcPr>
          <w:p w:rsidR="00FE4A2B" w:rsidRDefault="002C7C93" w:rsidP="003B017B">
            <w:pPr>
              <w:pStyle w:val="a6"/>
              <w:shd w:val="clear" w:color="auto" w:fill="FFFFFF"/>
              <w:spacing w:before="0" w:beforeAutospacing="0" w:after="0" w:afterAutospacing="0"/>
              <w:rPr>
                <w:rFonts w:eastAsia="宋体"/>
                <w:sz w:val="28"/>
              </w:rPr>
            </w:pPr>
            <w:r w:rsidRPr="007A0DFE">
              <w:rPr>
                <w:rFonts w:asciiTheme="minorHAnsi" w:hAnsiTheme="minorHAnsi" w:cstheme="minorBidi" w:hint="eastAsia"/>
                <w:kern w:val="2"/>
                <w:sz w:val="28"/>
                <w:szCs w:val="28"/>
              </w:rPr>
              <w:t>技术上</w:t>
            </w:r>
            <w:r>
              <w:rPr>
                <w:rFonts w:asciiTheme="minorHAnsi" w:hAnsiTheme="minorHAnsi" w:cstheme="minorBidi" w:hint="eastAsia"/>
                <w:kern w:val="2"/>
                <w:sz w:val="28"/>
                <w:szCs w:val="28"/>
              </w:rPr>
              <w:t>低位</w:t>
            </w:r>
            <w:r w:rsidRPr="001104C6">
              <w:rPr>
                <w:rFonts w:asciiTheme="minorHAnsi" w:hAnsiTheme="minorHAnsi" w:cstheme="minorBidi" w:hint="eastAsia"/>
                <w:kern w:val="2"/>
                <w:sz w:val="28"/>
                <w:szCs w:val="28"/>
              </w:rPr>
              <w:t>平台整</w:t>
            </w:r>
            <w:r>
              <w:rPr>
                <w:rFonts w:asciiTheme="minorHAnsi" w:hAnsiTheme="minorHAnsi" w:cstheme="minorBidi" w:hint="eastAsia"/>
                <w:kern w:val="2"/>
                <w:sz w:val="28"/>
                <w:szCs w:val="28"/>
              </w:rPr>
              <w:t>理短期偏</w:t>
            </w:r>
            <w:r w:rsidRPr="00273F0E">
              <w:rPr>
                <w:rFonts w:asciiTheme="minorHAnsi" w:hAnsiTheme="minorHAnsi" w:cstheme="minorBidi" w:hint="eastAsia"/>
                <w:kern w:val="2"/>
                <w:sz w:val="28"/>
                <w:szCs w:val="28"/>
              </w:rPr>
              <w:t>强</w:t>
            </w:r>
            <w:r w:rsidRPr="00B5376D">
              <w:rPr>
                <w:rFonts w:asciiTheme="minorHAnsi" w:hAnsiTheme="minorHAnsi" w:cstheme="minorBidi" w:hint="eastAsia"/>
                <w:kern w:val="2"/>
                <w:sz w:val="28"/>
                <w:szCs w:val="28"/>
              </w:rPr>
              <w:t>；</w:t>
            </w:r>
            <w:r w:rsidRPr="00C426C4">
              <w:rPr>
                <w:rFonts w:asciiTheme="minorHAnsi" w:hAnsiTheme="minorHAnsi" w:cstheme="minorBidi" w:hint="eastAsia"/>
                <w:kern w:val="2"/>
                <w:sz w:val="28"/>
                <w:szCs w:val="28"/>
              </w:rPr>
              <w:t>目前市场上仍旧是多空博弈阶段，截止目前，我国各地政府接连在供给侧和需求侧密集出台地产行业扶持政策，以振兴市场信心，保障房地产市场的平稳运行。库存方面，本周全国主要钢材社会库存</w:t>
            </w:r>
            <w:r w:rsidRPr="00C426C4">
              <w:rPr>
                <w:rFonts w:asciiTheme="minorHAnsi" w:hAnsiTheme="minorHAnsi" w:cstheme="minorBidi" w:hint="eastAsia"/>
                <w:kern w:val="2"/>
                <w:sz w:val="28"/>
                <w:szCs w:val="28"/>
              </w:rPr>
              <w:t>2598.51</w:t>
            </w:r>
            <w:r w:rsidRPr="00C426C4">
              <w:rPr>
                <w:rFonts w:asciiTheme="minorHAnsi" w:hAnsiTheme="minorHAnsi" w:cstheme="minorBidi" w:hint="eastAsia"/>
                <w:kern w:val="2"/>
                <w:sz w:val="28"/>
                <w:szCs w:val="28"/>
              </w:rPr>
              <w:t>万吨，较上周增加</w:t>
            </w:r>
            <w:r w:rsidRPr="00C426C4">
              <w:rPr>
                <w:rFonts w:asciiTheme="minorHAnsi" w:hAnsiTheme="minorHAnsi" w:cstheme="minorBidi" w:hint="eastAsia"/>
                <w:kern w:val="2"/>
                <w:sz w:val="28"/>
                <w:szCs w:val="28"/>
              </w:rPr>
              <w:t>71.08</w:t>
            </w:r>
            <w:r w:rsidRPr="00C426C4">
              <w:rPr>
                <w:rFonts w:asciiTheme="minorHAnsi" w:hAnsiTheme="minorHAnsi" w:cstheme="minorBidi" w:hint="eastAsia"/>
                <w:kern w:val="2"/>
                <w:sz w:val="28"/>
                <w:szCs w:val="28"/>
              </w:rPr>
              <w:t>万吨，较上月增加</w:t>
            </w:r>
            <w:r w:rsidRPr="00C426C4">
              <w:rPr>
                <w:rFonts w:asciiTheme="minorHAnsi" w:hAnsiTheme="minorHAnsi" w:cstheme="minorBidi" w:hint="eastAsia"/>
                <w:kern w:val="2"/>
                <w:sz w:val="28"/>
                <w:szCs w:val="28"/>
              </w:rPr>
              <w:t>706.84</w:t>
            </w:r>
            <w:r w:rsidRPr="00C426C4">
              <w:rPr>
                <w:rFonts w:asciiTheme="minorHAnsi" w:hAnsiTheme="minorHAnsi" w:cstheme="minorBidi" w:hint="eastAsia"/>
                <w:kern w:val="2"/>
                <w:sz w:val="28"/>
                <w:szCs w:val="28"/>
              </w:rPr>
              <w:t>万吨；螺纹钢库存总量</w:t>
            </w:r>
            <w:r w:rsidRPr="00C426C4">
              <w:rPr>
                <w:rFonts w:asciiTheme="minorHAnsi" w:hAnsiTheme="minorHAnsi" w:cstheme="minorBidi" w:hint="eastAsia"/>
                <w:kern w:val="2"/>
                <w:sz w:val="28"/>
                <w:szCs w:val="28"/>
              </w:rPr>
              <w:t>1426.95</w:t>
            </w:r>
            <w:r w:rsidRPr="00C426C4">
              <w:rPr>
                <w:rFonts w:asciiTheme="minorHAnsi" w:hAnsiTheme="minorHAnsi" w:cstheme="minorBidi" w:hint="eastAsia"/>
                <w:kern w:val="2"/>
                <w:sz w:val="28"/>
                <w:szCs w:val="28"/>
              </w:rPr>
              <w:t>万吨，依旧处于高压状态；另外数据显示本周国内钢材产量小幅下降，同时库存增幅收窄，上游抛货为主。现货市场价格出现偏强，受下游开工率影响，成交量近日也有所提升，全国</w:t>
            </w:r>
            <w:r w:rsidRPr="00C426C4">
              <w:rPr>
                <w:rFonts w:asciiTheme="minorHAnsi" w:hAnsiTheme="minorHAnsi" w:cstheme="minorBidi" w:hint="eastAsia"/>
                <w:kern w:val="2"/>
                <w:sz w:val="28"/>
                <w:szCs w:val="28"/>
              </w:rPr>
              <w:t>10</w:t>
            </w:r>
            <w:r w:rsidRPr="00C426C4">
              <w:rPr>
                <w:rFonts w:asciiTheme="minorHAnsi" w:hAnsiTheme="minorHAnsi" w:cstheme="minorBidi" w:hint="eastAsia"/>
                <w:kern w:val="2"/>
                <w:sz w:val="28"/>
                <w:szCs w:val="28"/>
              </w:rPr>
              <w:t>家建筑钢材生产企业发布调价信息，累积调价幅度在</w:t>
            </w:r>
            <w:r w:rsidRPr="00C426C4">
              <w:rPr>
                <w:rFonts w:asciiTheme="minorHAnsi" w:hAnsiTheme="minorHAnsi" w:cstheme="minorBidi" w:hint="eastAsia"/>
                <w:kern w:val="2"/>
                <w:sz w:val="28"/>
                <w:szCs w:val="28"/>
              </w:rPr>
              <w:t>0~70</w:t>
            </w:r>
            <w:r w:rsidRPr="00C426C4">
              <w:rPr>
                <w:rFonts w:asciiTheme="minorHAnsi" w:hAnsiTheme="minorHAnsi" w:cstheme="minorBidi" w:hint="eastAsia"/>
                <w:kern w:val="2"/>
                <w:sz w:val="28"/>
                <w:szCs w:val="28"/>
              </w:rPr>
              <w:t>元</w:t>
            </w:r>
            <w:r w:rsidRPr="00C426C4">
              <w:rPr>
                <w:rFonts w:asciiTheme="minorHAnsi" w:hAnsiTheme="minorHAnsi" w:cstheme="minorBidi" w:hint="eastAsia"/>
                <w:kern w:val="2"/>
                <w:sz w:val="28"/>
                <w:szCs w:val="28"/>
              </w:rPr>
              <w:t>/</w:t>
            </w:r>
            <w:r w:rsidRPr="00C426C4">
              <w:rPr>
                <w:rFonts w:asciiTheme="minorHAnsi" w:hAnsiTheme="minorHAnsi" w:cstheme="minorBidi" w:hint="eastAsia"/>
                <w:kern w:val="2"/>
                <w:sz w:val="28"/>
                <w:szCs w:val="28"/>
              </w:rPr>
              <w:t>吨，但考虑受海外疫情扩散影响，以及高库存压力，心态谨慎，预计钢材短期内窄幅震荡</w:t>
            </w:r>
            <w:r>
              <w:rPr>
                <w:rFonts w:asciiTheme="minorHAnsi" w:hAnsiTheme="minorHAnsi" w:cstheme="minorBidi" w:hint="eastAsia"/>
                <w:kern w:val="2"/>
                <w:sz w:val="28"/>
                <w:szCs w:val="28"/>
              </w:rPr>
              <w:t>，</w:t>
            </w:r>
            <w:r w:rsidRPr="00B5376D">
              <w:rPr>
                <w:rFonts w:asciiTheme="minorHAnsi" w:hAnsiTheme="minorHAnsi" w:cstheme="minorBidi" w:hint="eastAsia"/>
                <w:kern w:val="2"/>
                <w:sz w:val="28"/>
                <w:szCs w:val="28"/>
              </w:rPr>
              <w:t>维持区间震荡偏空走势。</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Pr="00AF2E31" w:rsidRDefault="00F12346" w:rsidP="007952FB">
            <w:pPr>
              <w:rPr>
                <w:color w:val="000000"/>
                <w:sz w:val="28"/>
                <w:szCs w:val="28"/>
              </w:rPr>
            </w:pPr>
            <w:r>
              <w:rPr>
                <w:rFonts w:hint="eastAsia"/>
                <w:color w:val="000000"/>
                <w:sz w:val="28"/>
                <w:szCs w:val="28"/>
              </w:rPr>
              <w:t>螺纹长期看空，可依托</w:t>
            </w:r>
            <w:r>
              <w:rPr>
                <w:rFonts w:hint="eastAsia"/>
                <w:color w:val="000000"/>
                <w:sz w:val="28"/>
                <w:szCs w:val="28"/>
              </w:rPr>
              <w:t>60</w:t>
            </w:r>
            <w:r>
              <w:rPr>
                <w:rFonts w:hint="eastAsia"/>
                <w:color w:val="000000"/>
                <w:sz w:val="28"/>
                <w:szCs w:val="28"/>
              </w:rPr>
              <w:t>分钟图</w:t>
            </w:r>
            <w:r>
              <w:rPr>
                <w:rFonts w:hint="eastAsia"/>
                <w:color w:val="000000"/>
                <w:sz w:val="28"/>
                <w:szCs w:val="28"/>
              </w:rPr>
              <w:lastRenderedPageBreak/>
              <w:t>在</w:t>
            </w:r>
            <w:r>
              <w:rPr>
                <w:rFonts w:hint="eastAsia"/>
                <w:color w:val="000000"/>
                <w:sz w:val="28"/>
                <w:szCs w:val="28"/>
              </w:rPr>
              <w:t>3500</w:t>
            </w:r>
            <w:r>
              <w:rPr>
                <w:rFonts w:hint="eastAsia"/>
                <w:color w:val="000000"/>
                <w:sz w:val="28"/>
                <w:szCs w:val="28"/>
              </w:rPr>
              <w:t>构筑震荡偏空交易策略</w:t>
            </w:r>
          </w:p>
        </w:tc>
        <w:tc>
          <w:tcPr>
            <w:tcW w:w="1418" w:type="dxa"/>
          </w:tcPr>
          <w:p w:rsidR="00F12346" w:rsidRPr="008A5E45" w:rsidRDefault="00F12346" w:rsidP="007952FB">
            <w:pPr>
              <w:pStyle w:val="a6"/>
              <w:shd w:val="clear" w:color="auto" w:fill="FFFFFF"/>
              <w:spacing w:before="0" w:beforeAutospacing="0" w:after="0" w:afterAutospacing="0" w:line="384" w:lineRule="atLeast"/>
              <w:jc w:val="both"/>
              <w:rPr>
                <w:rFonts w:asciiTheme="minorHAnsi" w:hAnsiTheme="minorHAnsi" w:cstheme="minorBidi"/>
                <w:kern w:val="2"/>
                <w:sz w:val="28"/>
                <w:szCs w:val="28"/>
              </w:rPr>
            </w:pPr>
            <w:r w:rsidRPr="008A5E45">
              <w:rPr>
                <w:rFonts w:asciiTheme="minorHAnsi" w:hAnsiTheme="minorHAnsi" w:cstheme="minorBidi"/>
                <w:kern w:val="2"/>
                <w:sz w:val="28"/>
                <w:szCs w:val="28"/>
              </w:rPr>
              <w:lastRenderedPageBreak/>
              <w:t>风险因素</w:t>
            </w:r>
          </w:p>
        </w:tc>
        <w:tc>
          <w:tcPr>
            <w:tcW w:w="5277" w:type="dxa"/>
          </w:tcPr>
          <w:p w:rsidR="00F12346" w:rsidRPr="008A5E45" w:rsidRDefault="00F12346" w:rsidP="007952FB">
            <w:pPr>
              <w:pStyle w:val="a6"/>
              <w:shd w:val="clear" w:color="auto" w:fill="FFFFFF"/>
              <w:spacing w:before="0" w:beforeAutospacing="0" w:after="75" w:afterAutospacing="0"/>
              <w:rPr>
                <w:rFonts w:asciiTheme="minorHAnsi" w:hAnsiTheme="minorHAnsi" w:cstheme="minorBidi"/>
                <w:kern w:val="2"/>
                <w:sz w:val="28"/>
                <w:szCs w:val="28"/>
              </w:rPr>
            </w:pPr>
            <w:r w:rsidRPr="009C3149">
              <w:rPr>
                <w:rFonts w:asciiTheme="minorHAnsi" w:hAnsiTheme="minorHAnsi" w:cstheme="minorBidi" w:hint="eastAsia"/>
                <w:kern w:val="2"/>
                <w:sz w:val="28"/>
                <w:szCs w:val="28"/>
              </w:rPr>
              <w:t>钢厂大幅停限产；</w:t>
            </w:r>
            <w:r w:rsidRPr="007A0DFE">
              <w:rPr>
                <w:rFonts w:asciiTheme="minorHAnsi" w:hAnsiTheme="minorHAnsi" w:cstheme="minorBidi" w:hint="eastAsia"/>
                <w:kern w:val="2"/>
                <w:sz w:val="28"/>
                <w:szCs w:val="28"/>
              </w:rPr>
              <w:t>原料价格受供需或政策</w:t>
            </w:r>
            <w:r w:rsidRPr="007A0DFE">
              <w:rPr>
                <w:rFonts w:asciiTheme="minorHAnsi" w:hAnsiTheme="minorHAnsi" w:cstheme="minorBidi" w:hint="eastAsia"/>
                <w:kern w:val="2"/>
                <w:sz w:val="28"/>
                <w:szCs w:val="28"/>
              </w:rPr>
              <w:lastRenderedPageBreak/>
              <w:t>影响大幅波动</w:t>
            </w:r>
            <w:r>
              <w:rPr>
                <w:rFonts w:asciiTheme="minorHAnsi" w:hAnsiTheme="minorHAnsi" w:cstheme="minorBidi" w:hint="eastAsia"/>
                <w:kern w:val="2"/>
                <w:sz w:val="28"/>
                <w:szCs w:val="28"/>
              </w:rPr>
              <w:t>;</w:t>
            </w:r>
            <w:r w:rsidRPr="00C426C4">
              <w:rPr>
                <w:rFonts w:asciiTheme="minorHAnsi" w:hAnsiTheme="minorHAnsi" w:cstheme="minorBidi" w:hint="eastAsia"/>
                <w:kern w:val="2"/>
                <w:sz w:val="28"/>
                <w:szCs w:val="28"/>
              </w:rPr>
              <w:t xml:space="preserve"> </w:t>
            </w:r>
            <w:r w:rsidRPr="00C426C4">
              <w:rPr>
                <w:rFonts w:asciiTheme="minorHAnsi" w:hAnsiTheme="minorHAnsi" w:cstheme="minorBidi" w:hint="eastAsia"/>
                <w:kern w:val="2"/>
                <w:sz w:val="28"/>
                <w:szCs w:val="28"/>
              </w:rPr>
              <w:t>交通运输恢复程度，以及国家房地产、利率等政策刺激；</w:t>
            </w:r>
          </w:p>
        </w:tc>
      </w:tr>
      <w:tr w:rsidR="001C04ED">
        <w:tc>
          <w:tcPr>
            <w:tcW w:w="1809" w:type="dxa"/>
            <w:vMerge w:val="restart"/>
            <w:vAlign w:val="center"/>
          </w:tcPr>
          <w:p w:rsidR="001C04ED" w:rsidRDefault="001C04ED">
            <w:pPr>
              <w:jc w:val="center"/>
              <w:rPr>
                <w:rFonts w:ascii="宋体" w:eastAsia="宋体" w:hAnsi="宋体"/>
                <w:b/>
                <w:sz w:val="28"/>
              </w:rPr>
            </w:pPr>
            <w:r>
              <w:rPr>
                <w:rFonts w:ascii="宋体" w:eastAsia="宋体" w:hAnsi="宋体"/>
                <w:b/>
                <w:sz w:val="28"/>
              </w:rPr>
              <w:lastRenderedPageBreak/>
              <w:t>铁矿石</w:t>
            </w:r>
          </w:p>
        </w:tc>
        <w:tc>
          <w:tcPr>
            <w:tcW w:w="1418" w:type="dxa"/>
          </w:tcPr>
          <w:p w:rsidR="001C04ED" w:rsidRDefault="001C04ED">
            <w:pPr>
              <w:rPr>
                <w:color w:val="000000"/>
                <w:sz w:val="28"/>
                <w:szCs w:val="28"/>
              </w:rPr>
            </w:pPr>
          </w:p>
          <w:p w:rsidR="001C04ED" w:rsidRDefault="001C04ED">
            <w:pPr>
              <w:rPr>
                <w:rFonts w:ascii="宋体" w:eastAsia="宋体" w:hAnsi="宋体"/>
                <w:sz w:val="28"/>
              </w:rPr>
            </w:pPr>
            <w:r>
              <w:rPr>
                <w:color w:val="000000"/>
                <w:sz w:val="28"/>
                <w:szCs w:val="28"/>
              </w:rPr>
              <w:t>主要逻辑</w:t>
            </w:r>
          </w:p>
        </w:tc>
        <w:tc>
          <w:tcPr>
            <w:tcW w:w="10947" w:type="dxa"/>
            <w:gridSpan w:val="3"/>
          </w:tcPr>
          <w:p w:rsidR="001C04ED" w:rsidRPr="009315C4" w:rsidRDefault="00F12346" w:rsidP="00FC0C4C">
            <w:pPr>
              <w:pStyle w:val="a6"/>
              <w:shd w:val="clear" w:color="auto" w:fill="FFFFFF"/>
              <w:spacing w:before="0" w:beforeAutospacing="0" w:after="150" w:afterAutospacing="0"/>
              <w:rPr>
                <w:rFonts w:ascii="微软雅黑" w:eastAsia="微软雅黑" w:hAnsi="微软雅黑"/>
                <w:color w:val="4C4C4C"/>
                <w:sz w:val="21"/>
                <w:szCs w:val="21"/>
              </w:rPr>
            </w:pPr>
            <w:r>
              <w:rPr>
                <w:rFonts w:hint="eastAsia"/>
                <w:sz w:val="28"/>
                <w:szCs w:val="28"/>
              </w:rPr>
              <w:t>技术上箱</w:t>
            </w:r>
            <w:r w:rsidRPr="007A0DFE">
              <w:rPr>
                <w:rFonts w:asciiTheme="minorHAnsi" w:hAnsiTheme="minorHAnsi" w:cstheme="minorBidi" w:hint="eastAsia"/>
                <w:kern w:val="2"/>
                <w:sz w:val="28"/>
                <w:szCs w:val="28"/>
              </w:rPr>
              <w:t>体震荡偏</w:t>
            </w:r>
            <w:r>
              <w:rPr>
                <w:rFonts w:asciiTheme="minorHAnsi" w:hAnsiTheme="minorHAnsi" w:cstheme="minorBidi" w:hint="eastAsia"/>
                <w:kern w:val="2"/>
                <w:sz w:val="28"/>
                <w:szCs w:val="28"/>
              </w:rPr>
              <w:t>弱</w:t>
            </w:r>
            <w:r w:rsidRPr="007A0DFE">
              <w:rPr>
                <w:rFonts w:asciiTheme="minorHAnsi" w:hAnsiTheme="minorHAnsi" w:cstheme="minorBidi" w:hint="eastAsia"/>
                <w:kern w:val="2"/>
                <w:sz w:val="28"/>
                <w:szCs w:val="28"/>
              </w:rPr>
              <w:t xml:space="preserve">, </w:t>
            </w:r>
            <w:r w:rsidRPr="007A0DFE">
              <w:rPr>
                <w:rFonts w:asciiTheme="minorHAnsi" w:hAnsiTheme="minorHAnsi" w:cstheme="minorBidi" w:hint="eastAsia"/>
                <w:kern w:val="2"/>
                <w:sz w:val="28"/>
                <w:szCs w:val="28"/>
              </w:rPr>
              <w:t>供</w:t>
            </w:r>
            <w:r w:rsidRPr="00C426C4">
              <w:rPr>
                <w:rFonts w:asciiTheme="minorHAnsi" w:hAnsiTheme="minorHAnsi" w:cstheme="minorBidi" w:hint="eastAsia"/>
                <w:kern w:val="2"/>
                <w:sz w:val="28"/>
                <w:szCs w:val="28"/>
              </w:rPr>
              <w:t>近日黑色是所有期货商品里面表现最强的，但昨日铁矿盘面涨幅并没有螺纹大。现货方面，曹妃甸港口</w:t>
            </w:r>
            <w:r w:rsidRPr="00C426C4">
              <w:rPr>
                <w:rFonts w:asciiTheme="minorHAnsi" w:hAnsiTheme="minorHAnsi" w:cstheme="minorBidi" w:hint="eastAsia"/>
                <w:kern w:val="2"/>
                <w:sz w:val="28"/>
                <w:szCs w:val="28"/>
              </w:rPr>
              <w:t>PB</w:t>
            </w:r>
            <w:r w:rsidRPr="00C426C4">
              <w:rPr>
                <w:rFonts w:asciiTheme="minorHAnsi" w:hAnsiTheme="minorHAnsi" w:cstheme="minorBidi" w:hint="eastAsia"/>
                <w:kern w:val="2"/>
                <w:sz w:val="28"/>
                <w:szCs w:val="28"/>
              </w:rPr>
              <w:t>粉</w:t>
            </w:r>
            <w:r w:rsidRPr="00C426C4">
              <w:rPr>
                <w:rFonts w:asciiTheme="minorHAnsi" w:hAnsiTheme="minorHAnsi" w:cstheme="minorBidi" w:hint="eastAsia"/>
                <w:kern w:val="2"/>
                <w:sz w:val="28"/>
                <w:szCs w:val="28"/>
              </w:rPr>
              <w:t>660</w:t>
            </w:r>
            <w:r w:rsidRPr="00C426C4">
              <w:rPr>
                <w:rFonts w:asciiTheme="minorHAnsi" w:hAnsiTheme="minorHAnsi" w:cstheme="minorBidi" w:hint="eastAsia"/>
                <w:kern w:val="2"/>
                <w:sz w:val="28"/>
                <w:szCs w:val="28"/>
              </w:rPr>
              <w:t>成交，较前一日上涨</w:t>
            </w:r>
            <w:r w:rsidRPr="00C426C4">
              <w:rPr>
                <w:rFonts w:asciiTheme="minorHAnsi" w:hAnsiTheme="minorHAnsi" w:cstheme="minorBidi" w:hint="eastAsia"/>
                <w:kern w:val="2"/>
                <w:sz w:val="28"/>
                <w:szCs w:val="28"/>
              </w:rPr>
              <w:t>2</w:t>
            </w:r>
            <w:r w:rsidRPr="00C426C4">
              <w:rPr>
                <w:rFonts w:asciiTheme="minorHAnsi" w:hAnsiTheme="minorHAnsi" w:cstheme="minorBidi" w:hint="eastAsia"/>
                <w:kern w:val="2"/>
                <w:sz w:val="28"/>
                <w:szCs w:val="28"/>
              </w:rPr>
              <w:t>元</w:t>
            </w:r>
            <w:r w:rsidRPr="00C426C4">
              <w:rPr>
                <w:rFonts w:asciiTheme="minorHAnsi" w:hAnsiTheme="minorHAnsi" w:cstheme="minorBidi" w:hint="eastAsia"/>
                <w:kern w:val="2"/>
                <w:sz w:val="28"/>
                <w:szCs w:val="28"/>
              </w:rPr>
              <w:t>/</w:t>
            </w:r>
            <w:r w:rsidRPr="00C426C4">
              <w:rPr>
                <w:rFonts w:asciiTheme="minorHAnsi" w:hAnsiTheme="minorHAnsi" w:cstheme="minorBidi" w:hint="eastAsia"/>
                <w:kern w:val="2"/>
                <w:sz w:val="28"/>
                <w:szCs w:val="28"/>
              </w:rPr>
              <w:t>吨，青岛港</w:t>
            </w:r>
            <w:r w:rsidRPr="00C426C4">
              <w:rPr>
                <w:rFonts w:asciiTheme="minorHAnsi" w:hAnsiTheme="minorHAnsi" w:cstheme="minorBidi" w:hint="eastAsia"/>
                <w:kern w:val="2"/>
                <w:sz w:val="28"/>
                <w:szCs w:val="28"/>
              </w:rPr>
              <w:t>PB</w:t>
            </w:r>
            <w:r w:rsidRPr="00C426C4">
              <w:rPr>
                <w:rFonts w:asciiTheme="minorHAnsi" w:hAnsiTheme="minorHAnsi" w:cstheme="minorBidi" w:hint="eastAsia"/>
                <w:kern w:val="2"/>
                <w:sz w:val="28"/>
                <w:szCs w:val="28"/>
              </w:rPr>
              <w:t>粉</w:t>
            </w:r>
            <w:r w:rsidRPr="00C426C4">
              <w:rPr>
                <w:rFonts w:asciiTheme="minorHAnsi" w:hAnsiTheme="minorHAnsi" w:cstheme="minorBidi" w:hint="eastAsia"/>
                <w:kern w:val="2"/>
                <w:sz w:val="28"/>
                <w:szCs w:val="28"/>
              </w:rPr>
              <w:t>650</w:t>
            </w:r>
            <w:r w:rsidRPr="00C426C4">
              <w:rPr>
                <w:rFonts w:asciiTheme="minorHAnsi" w:hAnsiTheme="minorHAnsi" w:cstheme="minorBidi" w:hint="eastAsia"/>
                <w:kern w:val="2"/>
                <w:sz w:val="28"/>
                <w:szCs w:val="28"/>
              </w:rPr>
              <w:t>成交，较前一日跌</w:t>
            </w:r>
            <w:r w:rsidRPr="00C426C4">
              <w:rPr>
                <w:rFonts w:asciiTheme="minorHAnsi" w:hAnsiTheme="minorHAnsi" w:cstheme="minorBidi" w:hint="eastAsia"/>
                <w:kern w:val="2"/>
                <w:sz w:val="28"/>
                <w:szCs w:val="28"/>
              </w:rPr>
              <w:t>3</w:t>
            </w:r>
            <w:r w:rsidRPr="00C426C4">
              <w:rPr>
                <w:rFonts w:asciiTheme="minorHAnsi" w:hAnsiTheme="minorHAnsi" w:cstheme="minorBidi" w:hint="eastAsia"/>
                <w:kern w:val="2"/>
                <w:sz w:val="28"/>
                <w:szCs w:val="28"/>
              </w:rPr>
              <w:t>元</w:t>
            </w:r>
            <w:r w:rsidRPr="00C426C4">
              <w:rPr>
                <w:rFonts w:asciiTheme="minorHAnsi" w:hAnsiTheme="minorHAnsi" w:cstheme="minorBidi" w:hint="eastAsia"/>
                <w:kern w:val="2"/>
                <w:sz w:val="28"/>
                <w:szCs w:val="28"/>
              </w:rPr>
              <w:t>/</w:t>
            </w:r>
            <w:r w:rsidRPr="00C426C4">
              <w:rPr>
                <w:rFonts w:asciiTheme="minorHAnsi" w:hAnsiTheme="minorHAnsi" w:cstheme="minorBidi" w:hint="eastAsia"/>
                <w:kern w:val="2"/>
                <w:sz w:val="28"/>
                <w:szCs w:val="28"/>
              </w:rPr>
              <w:t>吨。唐山主港卡粉现货稍显坚挺，后期随着巴西发货的增加，卡粉紧俏会缓解，另外也有部分钢厂在减少卡粉的用量。</w:t>
            </w:r>
            <w:r w:rsidRPr="00C426C4">
              <w:rPr>
                <w:rFonts w:asciiTheme="minorHAnsi" w:hAnsiTheme="minorHAnsi" w:cstheme="minorBidi" w:hint="eastAsia"/>
                <w:kern w:val="2"/>
                <w:sz w:val="28"/>
                <w:szCs w:val="28"/>
              </w:rPr>
              <w:t>PB</w:t>
            </w:r>
            <w:r w:rsidRPr="00C426C4">
              <w:rPr>
                <w:rFonts w:asciiTheme="minorHAnsi" w:hAnsiTheme="minorHAnsi" w:cstheme="minorBidi" w:hint="eastAsia"/>
                <w:kern w:val="2"/>
                <w:sz w:val="28"/>
                <w:szCs w:val="28"/>
              </w:rPr>
              <w:t>粉现货量相对充足，一手货源成本较高，现货落地贸易商挺价惜售意愿较强，钢厂采购也更为谨慎，铁矿跟涨乏力</w:t>
            </w:r>
            <w:r w:rsidRPr="007A0DFE">
              <w:rPr>
                <w:rFonts w:asciiTheme="minorHAnsi" w:hAnsiTheme="minorHAnsi" w:cstheme="minorBidi" w:hint="eastAsia"/>
                <w:kern w:val="2"/>
                <w:sz w:val="28"/>
                <w:szCs w:val="28"/>
              </w:rPr>
              <w:t>,</w:t>
            </w:r>
            <w:r w:rsidRPr="007A0DFE">
              <w:rPr>
                <w:rFonts w:asciiTheme="minorHAnsi" w:hAnsiTheme="minorHAnsi" w:cstheme="minorBidi" w:hint="eastAsia"/>
                <w:kern w:val="2"/>
                <w:sz w:val="28"/>
                <w:szCs w:val="28"/>
              </w:rPr>
              <w:t>短期预计</w:t>
            </w:r>
            <w:r w:rsidRPr="00C426C4">
              <w:rPr>
                <w:rFonts w:asciiTheme="minorHAnsi" w:hAnsiTheme="minorHAnsi" w:cstheme="minorBidi" w:hint="eastAsia"/>
                <w:kern w:val="2"/>
                <w:sz w:val="28"/>
                <w:szCs w:val="28"/>
              </w:rPr>
              <w:t>铁矿石维持震荡偏</w:t>
            </w:r>
            <w:r>
              <w:rPr>
                <w:rFonts w:asciiTheme="minorHAnsi" w:hAnsiTheme="minorHAnsi" w:cstheme="minorBidi" w:hint="eastAsia"/>
                <w:kern w:val="2"/>
                <w:sz w:val="28"/>
                <w:szCs w:val="28"/>
              </w:rPr>
              <w:t>弱</w:t>
            </w:r>
            <w:r>
              <w:rPr>
                <w:rFonts w:asciiTheme="minorHAnsi" w:hAnsiTheme="minorHAnsi" w:cstheme="minorBidi" w:hint="eastAsia"/>
                <w:kern w:val="2"/>
                <w:sz w:val="28"/>
                <w:szCs w:val="28"/>
              </w:rPr>
              <w:t>,</w:t>
            </w:r>
            <w:r>
              <w:rPr>
                <w:rFonts w:asciiTheme="minorHAnsi" w:hAnsiTheme="minorHAnsi" w:cstheme="minorBidi" w:hint="eastAsia"/>
                <w:kern w:val="2"/>
                <w:sz w:val="28"/>
                <w:szCs w:val="28"/>
              </w:rPr>
              <w:t>观望为宜</w:t>
            </w:r>
            <w:r w:rsidRPr="00C426C4">
              <w:rPr>
                <w:rFonts w:asciiTheme="minorHAnsi" w:hAnsiTheme="minorHAnsi" w:cstheme="minorBidi" w:hint="eastAsia"/>
                <w:kern w:val="2"/>
                <w:sz w:val="28"/>
                <w:szCs w:val="28"/>
              </w:rPr>
              <w:t>。</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Pr="004A3CD8" w:rsidRDefault="00F12346" w:rsidP="007952FB">
            <w:pPr>
              <w:rPr>
                <w:color w:val="000000"/>
                <w:sz w:val="28"/>
                <w:szCs w:val="28"/>
              </w:rPr>
            </w:pPr>
            <w:r>
              <w:rPr>
                <w:rFonts w:hint="eastAsia"/>
                <w:color w:val="000000"/>
                <w:sz w:val="28"/>
                <w:szCs w:val="28"/>
              </w:rPr>
              <w:t>长期看</w:t>
            </w:r>
            <w:r w:rsidRPr="004C1ABC">
              <w:rPr>
                <w:rFonts w:hint="eastAsia"/>
                <w:color w:val="000000"/>
                <w:sz w:val="28"/>
                <w:szCs w:val="28"/>
              </w:rPr>
              <w:t>涨</w:t>
            </w:r>
            <w:r>
              <w:rPr>
                <w:rFonts w:hint="eastAsia"/>
                <w:color w:val="000000"/>
                <w:sz w:val="28"/>
                <w:szCs w:val="28"/>
              </w:rPr>
              <w:t>，短期可以依托</w:t>
            </w:r>
            <w:r>
              <w:rPr>
                <w:rFonts w:hint="eastAsia"/>
                <w:color w:val="000000"/>
                <w:sz w:val="28"/>
                <w:szCs w:val="28"/>
              </w:rPr>
              <w:t>60</w:t>
            </w:r>
            <w:r>
              <w:rPr>
                <w:rFonts w:hint="eastAsia"/>
                <w:color w:val="000000"/>
                <w:sz w:val="28"/>
                <w:szCs w:val="28"/>
              </w:rPr>
              <w:t>分钟图进行看</w:t>
            </w:r>
            <w:r w:rsidRPr="004C1ABC">
              <w:rPr>
                <w:rFonts w:hint="eastAsia"/>
                <w:color w:val="000000"/>
                <w:sz w:val="28"/>
                <w:szCs w:val="28"/>
              </w:rPr>
              <w:t>涨</w:t>
            </w:r>
            <w:r>
              <w:rPr>
                <w:rFonts w:hint="eastAsia"/>
                <w:color w:val="000000"/>
                <w:sz w:val="28"/>
                <w:szCs w:val="28"/>
              </w:rPr>
              <w:t>策略设计</w:t>
            </w:r>
            <w:r w:rsidRPr="004A3CD8">
              <w:rPr>
                <w:color w:val="000000"/>
                <w:sz w:val="28"/>
                <w:szCs w:val="28"/>
              </w:rPr>
              <w:t xml:space="preserve"> </w:t>
            </w:r>
          </w:p>
        </w:tc>
        <w:tc>
          <w:tcPr>
            <w:tcW w:w="1418" w:type="dxa"/>
          </w:tcPr>
          <w:p w:rsidR="00F12346" w:rsidRPr="001C5BBD" w:rsidRDefault="00F12346" w:rsidP="007952FB">
            <w:pPr>
              <w:rPr>
                <w:rFonts w:ascii="宋体" w:eastAsia="宋体" w:hAnsi="宋体"/>
                <w:sz w:val="28"/>
              </w:rPr>
            </w:pPr>
            <w:r>
              <w:rPr>
                <w:rFonts w:ascii="宋体" w:eastAsia="宋体" w:hAnsi="宋体"/>
                <w:sz w:val="28"/>
              </w:rPr>
              <w:t>风险因素</w:t>
            </w:r>
          </w:p>
        </w:tc>
        <w:tc>
          <w:tcPr>
            <w:tcW w:w="5277" w:type="dxa"/>
          </w:tcPr>
          <w:p w:rsidR="00F12346" w:rsidRPr="0011640B" w:rsidRDefault="00F12346" w:rsidP="007952FB">
            <w:pPr>
              <w:pStyle w:val="a6"/>
              <w:shd w:val="clear" w:color="auto" w:fill="FFFFFF"/>
              <w:spacing w:before="0" w:beforeAutospacing="0" w:after="0" w:afterAutospacing="0"/>
              <w:rPr>
                <w:sz w:val="28"/>
                <w:szCs w:val="28"/>
              </w:rPr>
            </w:pPr>
            <w:r>
              <w:rPr>
                <w:rFonts w:hint="eastAsia"/>
                <w:sz w:val="28"/>
                <w:szCs w:val="28"/>
              </w:rPr>
              <w:t>肺炎疫情变化、</w:t>
            </w:r>
            <w:r w:rsidRPr="008F420A">
              <w:rPr>
                <w:rFonts w:hint="eastAsia"/>
                <w:sz w:val="28"/>
                <w:szCs w:val="28"/>
              </w:rPr>
              <w:t>环保限产政策变化及落地情况、巴西和澳大利亚发运是否大幅超预期、人民币大幅波动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焦炭</w:t>
            </w:r>
            <w:r>
              <w:rPr>
                <w:rFonts w:ascii="宋体" w:eastAsia="宋体" w:hAnsi="宋体" w:hint="eastAsia"/>
                <w:b/>
                <w:sz w:val="28"/>
              </w:rPr>
              <w:t>/焦煤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lastRenderedPageBreak/>
              <w:t>主要逻辑</w:t>
            </w:r>
          </w:p>
        </w:tc>
        <w:tc>
          <w:tcPr>
            <w:tcW w:w="10947" w:type="dxa"/>
            <w:gridSpan w:val="3"/>
          </w:tcPr>
          <w:p w:rsidR="00F12346" w:rsidRPr="00C426C4" w:rsidRDefault="00F12346" w:rsidP="00F12346">
            <w:pPr>
              <w:rPr>
                <w:color w:val="000000"/>
                <w:sz w:val="28"/>
                <w:szCs w:val="28"/>
              </w:rPr>
            </w:pPr>
            <w:r>
              <w:rPr>
                <w:rFonts w:hint="eastAsia"/>
                <w:color w:val="000000"/>
                <w:sz w:val="28"/>
                <w:szCs w:val="28"/>
              </w:rPr>
              <w:lastRenderedPageBreak/>
              <w:t>焦炭：焦炭第三轮提降后，</w:t>
            </w:r>
            <w:r w:rsidRPr="00C426C4">
              <w:rPr>
                <w:rFonts w:hint="eastAsia"/>
                <w:color w:val="000000"/>
                <w:sz w:val="28"/>
                <w:szCs w:val="28"/>
              </w:rPr>
              <w:t>河北地区个别钢厂开始对焦炭进行第四轮提降</w:t>
            </w:r>
            <w:r w:rsidRPr="00C426C4">
              <w:rPr>
                <w:rFonts w:hint="eastAsia"/>
                <w:color w:val="000000"/>
                <w:sz w:val="28"/>
                <w:szCs w:val="28"/>
              </w:rPr>
              <w:t>50</w:t>
            </w:r>
            <w:r w:rsidRPr="00C426C4">
              <w:rPr>
                <w:rFonts w:hint="eastAsia"/>
                <w:color w:val="000000"/>
                <w:sz w:val="28"/>
                <w:szCs w:val="28"/>
              </w:rPr>
              <w:t>元</w:t>
            </w:r>
            <w:r w:rsidRPr="00C426C4">
              <w:rPr>
                <w:rFonts w:hint="eastAsia"/>
                <w:color w:val="000000"/>
                <w:sz w:val="28"/>
                <w:szCs w:val="28"/>
              </w:rPr>
              <w:t>/</w:t>
            </w:r>
            <w:r w:rsidRPr="00C426C4">
              <w:rPr>
                <w:rFonts w:hint="eastAsia"/>
                <w:color w:val="000000"/>
                <w:sz w:val="28"/>
                <w:szCs w:val="28"/>
              </w:rPr>
              <w:t>吨，部</w:t>
            </w:r>
            <w:r w:rsidRPr="00C426C4">
              <w:rPr>
                <w:rFonts w:hint="eastAsia"/>
                <w:color w:val="000000"/>
                <w:sz w:val="28"/>
                <w:szCs w:val="28"/>
              </w:rPr>
              <w:lastRenderedPageBreak/>
              <w:t>分焦企也已应允。现货方面，由于钢厂成材库存仍然高企，限产检修情况依旧持续，基本采购按需为主，导致焦企焦炭库存继续增加，出货压力仍大。加之焦企开工率继续提升，焦炭供</w:t>
            </w:r>
            <w:r>
              <w:rPr>
                <w:rFonts w:hint="eastAsia"/>
                <w:color w:val="000000"/>
                <w:sz w:val="28"/>
                <w:szCs w:val="28"/>
              </w:rPr>
              <w:t>应充足，价格承压下行，其中部分焦企有超跌现象，市场</w:t>
            </w:r>
            <w:r w:rsidRPr="00C426C4">
              <w:rPr>
                <w:rFonts w:hint="eastAsia"/>
                <w:color w:val="000000"/>
                <w:sz w:val="28"/>
                <w:szCs w:val="28"/>
              </w:rPr>
              <w:t>短期仍维持震荡偏弱格局。</w:t>
            </w:r>
          </w:p>
          <w:p w:rsidR="00627539" w:rsidRDefault="00F12346" w:rsidP="00F12346">
            <w:pPr>
              <w:rPr>
                <w:rFonts w:ascii="微软雅黑" w:eastAsia="微软雅黑" w:hAnsi="微软雅黑"/>
                <w:color w:val="4C4C4C"/>
                <w:szCs w:val="21"/>
              </w:rPr>
            </w:pPr>
            <w:r w:rsidRPr="00C426C4">
              <w:rPr>
                <w:rFonts w:hint="eastAsia"/>
                <w:color w:val="000000"/>
                <w:sz w:val="28"/>
                <w:szCs w:val="28"/>
              </w:rPr>
              <w:t>焦煤：由于焦炭价格持续下跌，焦企对原料煤采购放缓，煤矿出货压力继续增大，部分煤矿库存进一步堆积，煤价承压下行风险愈大。进口煤方面，市场依然维持弱势运行，目前国内通关政策较为严格，叠加终端需</w:t>
            </w:r>
            <w:r>
              <w:rPr>
                <w:rFonts w:hint="eastAsia"/>
                <w:color w:val="000000"/>
                <w:sz w:val="28"/>
                <w:szCs w:val="28"/>
              </w:rPr>
              <w:t>求低迷，沿海港口进口煤周转效率极差，市场心态也愈加悲观</w:t>
            </w:r>
            <w:r w:rsidRPr="00C426C4">
              <w:rPr>
                <w:rFonts w:hint="eastAsia"/>
                <w:color w:val="000000"/>
                <w:sz w:val="28"/>
                <w:szCs w:val="28"/>
              </w:rPr>
              <w:t>，短期内焦煤弱势格局难改。</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Pr="004A3CD8" w:rsidRDefault="00F12346" w:rsidP="007952FB">
            <w:pPr>
              <w:rPr>
                <w:color w:val="000000"/>
                <w:sz w:val="28"/>
                <w:szCs w:val="28"/>
              </w:rPr>
            </w:pPr>
            <w:r>
              <w:rPr>
                <w:rFonts w:hint="eastAsia"/>
                <w:color w:val="000000"/>
                <w:sz w:val="28"/>
                <w:szCs w:val="28"/>
              </w:rPr>
              <w:t>焦炭长期看空，短期可以</w:t>
            </w:r>
            <w:r>
              <w:rPr>
                <w:rFonts w:hint="eastAsia"/>
                <w:color w:val="000000"/>
                <w:sz w:val="28"/>
                <w:szCs w:val="28"/>
              </w:rPr>
              <w:t>60</w:t>
            </w:r>
            <w:r>
              <w:rPr>
                <w:rFonts w:hint="eastAsia"/>
                <w:color w:val="000000"/>
                <w:sz w:val="28"/>
                <w:szCs w:val="28"/>
              </w:rPr>
              <w:t>分钟图等到压力位</w:t>
            </w:r>
            <w:r>
              <w:rPr>
                <w:rFonts w:hint="eastAsia"/>
                <w:color w:val="000000"/>
                <w:sz w:val="28"/>
                <w:szCs w:val="28"/>
              </w:rPr>
              <w:t>1900</w:t>
            </w:r>
            <w:r>
              <w:rPr>
                <w:rFonts w:hint="eastAsia"/>
                <w:color w:val="000000"/>
                <w:sz w:val="28"/>
                <w:szCs w:val="28"/>
              </w:rPr>
              <w:t>挖掘做空机会</w:t>
            </w:r>
            <w:r w:rsidRPr="004A3CD8">
              <w:rPr>
                <w:color w:val="000000"/>
                <w:sz w:val="28"/>
                <w:szCs w:val="28"/>
              </w:rPr>
              <w:t xml:space="preserve"> </w:t>
            </w:r>
          </w:p>
        </w:tc>
        <w:tc>
          <w:tcPr>
            <w:tcW w:w="1418" w:type="dxa"/>
          </w:tcPr>
          <w:p w:rsidR="00F12346" w:rsidRPr="00634005" w:rsidRDefault="00F12346" w:rsidP="007952FB">
            <w:pPr>
              <w:rPr>
                <w:color w:val="000000"/>
                <w:sz w:val="28"/>
                <w:szCs w:val="28"/>
              </w:rPr>
            </w:pPr>
            <w:r w:rsidRPr="00634005">
              <w:rPr>
                <w:rFonts w:hint="eastAsia"/>
                <w:color w:val="000000"/>
                <w:sz w:val="28"/>
                <w:szCs w:val="28"/>
              </w:rPr>
              <w:t>风险因素</w:t>
            </w:r>
          </w:p>
        </w:tc>
        <w:tc>
          <w:tcPr>
            <w:tcW w:w="5277" w:type="dxa"/>
          </w:tcPr>
          <w:p w:rsidR="00F12346" w:rsidRPr="00745AB0" w:rsidRDefault="00F12346" w:rsidP="007952FB">
            <w:pPr>
              <w:pStyle w:val="a6"/>
              <w:shd w:val="clear" w:color="auto" w:fill="FFFFFF"/>
              <w:spacing w:before="0" w:beforeAutospacing="0" w:after="0" w:afterAutospacing="0"/>
              <w:rPr>
                <w:rFonts w:asciiTheme="minorHAnsi" w:hAnsiTheme="minorHAnsi" w:cstheme="minorBidi"/>
                <w:kern w:val="2"/>
                <w:sz w:val="28"/>
                <w:szCs w:val="28"/>
              </w:rPr>
            </w:pPr>
            <w:r w:rsidRPr="00745AB0">
              <w:rPr>
                <w:rFonts w:asciiTheme="minorHAnsi" w:hAnsiTheme="minorHAnsi" w:cstheme="minorBidi" w:hint="eastAsia"/>
                <w:kern w:val="2"/>
                <w:sz w:val="28"/>
                <w:szCs w:val="28"/>
              </w:rPr>
              <w:t>焦化去产能政策实施，环保限产超预期，限制进口煤政策出台等。</w:t>
            </w:r>
          </w:p>
        </w:tc>
      </w:tr>
      <w:tr w:rsidR="00F12346">
        <w:tc>
          <w:tcPr>
            <w:tcW w:w="1809" w:type="dxa"/>
            <w:vMerge w:val="restart"/>
            <w:vAlign w:val="center"/>
          </w:tcPr>
          <w:p w:rsidR="00F12346" w:rsidRDefault="00F12346">
            <w:pPr>
              <w:jc w:val="center"/>
              <w:rPr>
                <w:rFonts w:ascii="宋体" w:eastAsia="宋体" w:hAnsi="宋体"/>
                <w:b/>
                <w:sz w:val="28"/>
              </w:rPr>
            </w:pPr>
          </w:p>
          <w:p w:rsidR="00F12346" w:rsidRDefault="00F12346">
            <w:pPr>
              <w:jc w:val="center"/>
              <w:rPr>
                <w:rFonts w:ascii="宋体" w:eastAsia="宋体" w:hAnsi="宋体"/>
                <w:b/>
                <w:sz w:val="28"/>
              </w:rPr>
            </w:pPr>
            <w:r>
              <w:rPr>
                <w:rFonts w:ascii="宋体" w:eastAsia="宋体" w:hAnsi="宋体"/>
                <w:b/>
                <w:sz w:val="28"/>
              </w:rPr>
              <w:t>不锈钢</w:t>
            </w:r>
          </w:p>
        </w:tc>
        <w:tc>
          <w:tcPr>
            <w:tcW w:w="1418" w:type="dxa"/>
          </w:tcPr>
          <w:p w:rsidR="00F12346" w:rsidRDefault="00F12346">
            <w:pPr>
              <w:rPr>
                <w:rFonts w:ascii="宋体" w:eastAsia="宋体" w:hAnsi="宋体"/>
                <w:sz w:val="28"/>
              </w:rPr>
            </w:pPr>
          </w:p>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Default="00F12346" w:rsidP="007952FB">
            <w:pPr>
              <w:rPr>
                <w:color w:val="000000"/>
                <w:sz w:val="28"/>
                <w:szCs w:val="28"/>
              </w:rPr>
            </w:pPr>
            <w:r>
              <w:rPr>
                <w:rFonts w:hint="eastAsia"/>
                <w:color w:val="000000"/>
                <w:sz w:val="28"/>
                <w:szCs w:val="28"/>
              </w:rPr>
              <w:t>技术上震荡偏弱，</w:t>
            </w:r>
            <w:r w:rsidRPr="00745AB0">
              <w:rPr>
                <w:rFonts w:hint="eastAsia"/>
                <w:color w:val="000000"/>
                <w:sz w:val="28"/>
                <w:szCs w:val="28"/>
              </w:rPr>
              <w:t>近日不锈钢市场各方企业虽陆续返工，下游需求边际改善，且钢厂产量降幅明显，不锈钢供需有所好转，但当前供需情况下库存压力可能要持续到四五月份，而且不锈钢厂产量不太可能一直维持低位，稍有增产则去库更加艰难。当前产业链利空</w:t>
            </w:r>
            <w:r w:rsidRPr="00745AB0">
              <w:rPr>
                <w:rFonts w:hint="eastAsia"/>
                <w:color w:val="000000"/>
                <w:sz w:val="28"/>
                <w:szCs w:val="28"/>
              </w:rPr>
              <w:lastRenderedPageBreak/>
              <w:t>已经开始对镍矿端施压，镍矿价格松动后，镍铁和不锈钢成本又会整体随之下移。三月份不锈钢价格可能仍以反应库存压力而弱势运行为主，</w:t>
            </w:r>
            <w:r w:rsidRPr="008F420A">
              <w:rPr>
                <w:rFonts w:hint="eastAsia"/>
                <w:color w:val="000000"/>
                <w:sz w:val="28"/>
                <w:szCs w:val="28"/>
              </w:rPr>
              <w:t>短期</w:t>
            </w:r>
            <w:r>
              <w:rPr>
                <w:rFonts w:hint="eastAsia"/>
                <w:color w:val="000000"/>
                <w:sz w:val="28"/>
                <w:szCs w:val="28"/>
              </w:rPr>
              <w:t>偏空判断</w:t>
            </w:r>
            <w:r w:rsidRPr="009408A2">
              <w:rPr>
                <w:rFonts w:hint="eastAsia"/>
                <w:color w:val="000000"/>
                <w:sz w:val="28"/>
                <w:szCs w:val="28"/>
              </w:rPr>
              <w:t>。</w:t>
            </w:r>
          </w:p>
        </w:tc>
      </w:tr>
      <w:tr w:rsidR="00F12346">
        <w:tc>
          <w:tcPr>
            <w:tcW w:w="1809" w:type="dxa"/>
            <w:vMerge/>
            <w:vAlign w:val="center"/>
          </w:tcPr>
          <w:p w:rsidR="00F12346" w:rsidRDefault="00F12346">
            <w:pPr>
              <w:jc w:val="center"/>
              <w:rPr>
                <w:rFonts w:ascii="宋体" w:eastAsia="宋体" w:hAnsi="宋体"/>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rsidP="007952FB">
            <w:pPr>
              <w:rPr>
                <w:color w:val="000000"/>
                <w:sz w:val="28"/>
                <w:szCs w:val="28"/>
              </w:rPr>
            </w:pPr>
            <w:r>
              <w:rPr>
                <w:rFonts w:hint="eastAsia"/>
                <w:color w:val="000000"/>
                <w:sz w:val="28"/>
                <w:szCs w:val="28"/>
              </w:rPr>
              <w:t>不锈钢长期看空，可以</w:t>
            </w:r>
            <w:r>
              <w:rPr>
                <w:rFonts w:hint="eastAsia"/>
                <w:color w:val="000000"/>
                <w:sz w:val="28"/>
                <w:szCs w:val="28"/>
              </w:rPr>
              <w:t>30</w:t>
            </w:r>
            <w:r>
              <w:rPr>
                <w:rFonts w:hint="eastAsia"/>
                <w:color w:val="000000"/>
                <w:sz w:val="28"/>
                <w:szCs w:val="28"/>
              </w:rPr>
              <w:t>分钟图挖掘做空机会</w:t>
            </w:r>
          </w:p>
        </w:tc>
        <w:tc>
          <w:tcPr>
            <w:tcW w:w="1418" w:type="dxa"/>
          </w:tcPr>
          <w:p w:rsidR="00F12346" w:rsidRPr="004A3CD8" w:rsidRDefault="00F12346" w:rsidP="007952FB">
            <w:pPr>
              <w:rPr>
                <w:color w:val="000000"/>
                <w:sz w:val="28"/>
                <w:szCs w:val="28"/>
              </w:rPr>
            </w:pPr>
            <w:r w:rsidRPr="004A3CD8">
              <w:rPr>
                <w:rFonts w:hint="eastAsia"/>
                <w:color w:val="000000"/>
                <w:sz w:val="28"/>
                <w:szCs w:val="28"/>
              </w:rPr>
              <w:t>风险因素</w:t>
            </w:r>
          </w:p>
        </w:tc>
        <w:tc>
          <w:tcPr>
            <w:tcW w:w="5277" w:type="dxa"/>
          </w:tcPr>
          <w:p w:rsidR="00F12346" w:rsidRDefault="00F12346" w:rsidP="007952FB">
            <w:pPr>
              <w:rPr>
                <w:color w:val="000000"/>
                <w:sz w:val="28"/>
                <w:szCs w:val="28"/>
              </w:rPr>
            </w:pPr>
            <w:r w:rsidRPr="006620CE">
              <w:rPr>
                <w:rFonts w:hint="eastAsia"/>
                <w:color w:val="000000"/>
                <w:sz w:val="28"/>
                <w:szCs w:val="28"/>
              </w:rPr>
              <w:t>中国新能源汽车政策、湿法产能投产进度、</w:t>
            </w:r>
            <w:r w:rsidRPr="002C7938">
              <w:rPr>
                <w:rFonts w:hint="eastAsia"/>
                <w:color w:val="000000"/>
                <w:sz w:val="28"/>
                <w:szCs w:val="28"/>
              </w:rPr>
              <w:t>菲律宾镍矿政策</w:t>
            </w:r>
          </w:p>
        </w:tc>
      </w:tr>
      <w:tr w:rsidR="00F12346">
        <w:tc>
          <w:tcPr>
            <w:tcW w:w="1809" w:type="dxa"/>
            <w:vMerge w:val="restart"/>
            <w:vAlign w:val="center"/>
          </w:tcPr>
          <w:p w:rsidR="00F12346" w:rsidRDefault="00F12346">
            <w:pPr>
              <w:jc w:val="center"/>
              <w:rPr>
                <w:rFonts w:ascii="宋体" w:eastAsia="宋体" w:hAnsi="宋体"/>
                <w:sz w:val="28"/>
              </w:rPr>
            </w:pPr>
            <w:r>
              <w:rPr>
                <w:rFonts w:ascii="宋体" w:eastAsia="宋体" w:hAnsi="宋体"/>
                <w:b/>
                <w:sz w:val="28"/>
              </w:rPr>
              <w:t>动力煤</w:t>
            </w:r>
          </w:p>
        </w:tc>
        <w:tc>
          <w:tcPr>
            <w:tcW w:w="1418" w:type="dxa"/>
          </w:tcPr>
          <w:p w:rsidR="00F12346" w:rsidRDefault="00F12346">
            <w:pPr>
              <w:rPr>
                <w:rFonts w:ascii="宋体" w:eastAsia="宋体" w:hAnsi="宋体"/>
                <w:sz w:val="28"/>
              </w:rPr>
            </w:pPr>
          </w:p>
          <w:p w:rsidR="00F12346" w:rsidRDefault="00F12346">
            <w:pPr>
              <w:rPr>
                <w:rFonts w:ascii="宋体" w:eastAsia="宋体" w:hAnsi="宋体"/>
                <w:sz w:val="28"/>
              </w:rPr>
            </w:pPr>
          </w:p>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5059B4" w:rsidRDefault="00F12346">
            <w:pPr>
              <w:rPr>
                <w:color w:val="000000"/>
                <w:sz w:val="28"/>
                <w:szCs w:val="28"/>
              </w:rPr>
            </w:pPr>
            <w:r>
              <w:rPr>
                <w:rFonts w:hint="eastAsia"/>
                <w:color w:val="000000"/>
                <w:sz w:val="28"/>
                <w:szCs w:val="28"/>
              </w:rPr>
              <w:t>技术上底部偏空震荡，</w:t>
            </w:r>
            <w:r w:rsidRPr="00745AB0">
              <w:rPr>
                <w:rFonts w:hint="eastAsia"/>
                <w:color w:val="000000"/>
                <w:sz w:val="28"/>
                <w:szCs w:val="28"/>
              </w:rPr>
              <w:t>产地方面，主产地煤矿复产情况良好。截止</w:t>
            </w:r>
            <w:r w:rsidRPr="00745AB0">
              <w:rPr>
                <w:rFonts w:hint="eastAsia"/>
                <w:color w:val="000000"/>
                <w:sz w:val="28"/>
                <w:szCs w:val="28"/>
              </w:rPr>
              <w:t>3</w:t>
            </w:r>
            <w:r w:rsidRPr="00745AB0">
              <w:rPr>
                <w:rFonts w:hint="eastAsia"/>
                <w:color w:val="000000"/>
                <w:sz w:val="28"/>
                <w:szCs w:val="28"/>
              </w:rPr>
              <w:t>月</w:t>
            </w:r>
            <w:r w:rsidRPr="00745AB0">
              <w:rPr>
                <w:rFonts w:hint="eastAsia"/>
                <w:color w:val="000000"/>
                <w:sz w:val="28"/>
                <w:szCs w:val="28"/>
              </w:rPr>
              <w:t>11</w:t>
            </w:r>
            <w:r w:rsidRPr="00745AB0">
              <w:rPr>
                <w:rFonts w:hint="eastAsia"/>
                <w:color w:val="000000"/>
                <w:sz w:val="28"/>
                <w:szCs w:val="28"/>
              </w:rPr>
              <w:t>日，鄂尔多斯地区累计生产煤矿</w:t>
            </w:r>
            <w:r w:rsidRPr="00745AB0">
              <w:rPr>
                <w:rFonts w:hint="eastAsia"/>
                <w:color w:val="000000"/>
                <w:sz w:val="28"/>
                <w:szCs w:val="28"/>
              </w:rPr>
              <w:t>186</w:t>
            </w:r>
            <w:r w:rsidRPr="00745AB0">
              <w:rPr>
                <w:rFonts w:hint="eastAsia"/>
                <w:color w:val="000000"/>
                <w:sz w:val="28"/>
                <w:szCs w:val="28"/>
              </w:rPr>
              <w:t>座，涉及产能</w:t>
            </w:r>
            <w:r w:rsidRPr="00745AB0">
              <w:rPr>
                <w:rFonts w:hint="eastAsia"/>
                <w:color w:val="000000"/>
                <w:sz w:val="28"/>
                <w:szCs w:val="28"/>
              </w:rPr>
              <w:t>5.85</w:t>
            </w:r>
            <w:r w:rsidRPr="00745AB0">
              <w:rPr>
                <w:rFonts w:hint="eastAsia"/>
                <w:color w:val="000000"/>
                <w:sz w:val="28"/>
                <w:szCs w:val="28"/>
              </w:rPr>
              <w:t>亿吨。截止</w:t>
            </w:r>
            <w:r w:rsidRPr="00745AB0">
              <w:rPr>
                <w:rFonts w:hint="eastAsia"/>
                <w:color w:val="000000"/>
                <w:sz w:val="28"/>
                <w:szCs w:val="28"/>
              </w:rPr>
              <w:t>3</w:t>
            </w:r>
            <w:r w:rsidRPr="00745AB0">
              <w:rPr>
                <w:rFonts w:hint="eastAsia"/>
                <w:color w:val="000000"/>
                <w:sz w:val="28"/>
                <w:szCs w:val="28"/>
              </w:rPr>
              <w:t>月</w:t>
            </w:r>
            <w:r w:rsidRPr="00745AB0">
              <w:rPr>
                <w:rFonts w:hint="eastAsia"/>
                <w:color w:val="000000"/>
                <w:sz w:val="28"/>
                <w:szCs w:val="28"/>
              </w:rPr>
              <w:t>10</w:t>
            </w:r>
            <w:r w:rsidRPr="00745AB0">
              <w:rPr>
                <w:rFonts w:hint="eastAsia"/>
                <w:color w:val="000000"/>
                <w:sz w:val="28"/>
                <w:szCs w:val="28"/>
              </w:rPr>
              <w:t>日，榆林地区煤矿复产</w:t>
            </w:r>
            <w:r w:rsidRPr="00745AB0">
              <w:rPr>
                <w:rFonts w:hint="eastAsia"/>
                <w:color w:val="000000"/>
                <w:sz w:val="28"/>
                <w:szCs w:val="28"/>
              </w:rPr>
              <w:t>103</w:t>
            </w:r>
            <w:r w:rsidRPr="00745AB0">
              <w:rPr>
                <w:rFonts w:hint="eastAsia"/>
                <w:color w:val="000000"/>
                <w:sz w:val="28"/>
                <w:szCs w:val="28"/>
              </w:rPr>
              <w:t>座，涉及产能</w:t>
            </w:r>
            <w:r w:rsidRPr="00745AB0">
              <w:rPr>
                <w:rFonts w:hint="eastAsia"/>
                <w:color w:val="000000"/>
                <w:sz w:val="28"/>
                <w:szCs w:val="28"/>
              </w:rPr>
              <w:t>3.9</w:t>
            </w:r>
            <w:r w:rsidRPr="00745AB0">
              <w:rPr>
                <w:rFonts w:hint="eastAsia"/>
                <w:color w:val="000000"/>
                <w:sz w:val="28"/>
                <w:szCs w:val="28"/>
              </w:rPr>
              <w:t>亿吨，复产率约</w:t>
            </w:r>
            <w:r w:rsidRPr="00745AB0">
              <w:rPr>
                <w:rFonts w:hint="eastAsia"/>
                <w:color w:val="000000"/>
                <w:sz w:val="28"/>
                <w:szCs w:val="28"/>
              </w:rPr>
              <w:t>88.1%</w:t>
            </w:r>
            <w:r w:rsidRPr="00745AB0">
              <w:rPr>
                <w:rFonts w:hint="eastAsia"/>
                <w:color w:val="000000"/>
                <w:sz w:val="28"/>
                <w:szCs w:val="28"/>
              </w:rPr>
              <w:t>，较去年复产情况大幅改善。港口方面，市场延续悲观，成交较为冷清，</w:t>
            </w:r>
            <w:r w:rsidRPr="00745AB0">
              <w:rPr>
                <w:rFonts w:hint="eastAsia"/>
                <w:color w:val="000000"/>
                <w:sz w:val="28"/>
                <w:szCs w:val="28"/>
              </w:rPr>
              <w:t>CCI</w:t>
            </w:r>
            <w:r w:rsidRPr="00745AB0">
              <w:rPr>
                <w:rFonts w:hint="eastAsia"/>
                <w:color w:val="000000"/>
                <w:sz w:val="28"/>
                <w:szCs w:val="28"/>
              </w:rPr>
              <w:t>指数继续下行。目前港口仍以兑现长协为主，销售较差。电厂方面，沿海电厂日耗下滑，供暖季即将结束，短期下游复工未能有效改善煤炭需求，煤价总体承压</w:t>
            </w:r>
            <w:r>
              <w:rPr>
                <w:rFonts w:hint="eastAsia"/>
                <w:color w:val="000000"/>
                <w:sz w:val="28"/>
                <w:szCs w:val="28"/>
              </w:rPr>
              <w:t>,</w:t>
            </w:r>
            <w:r w:rsidRPr="00745AB0">
              <w:rPr>
                <w:rFonts w:hint="eastAsia"/>
                <w:color w:val="000000"/>
                <w:sz w:val="28"/>
                <w:szCs w:val="28"/>
              </w:rPr>
              <w:t>动煤供需格局逐步放松</w:t>
            </w:r>
            <w:r w:rsidRPr="00FD673D">
              <w:rPr>
                <w:rFonts w:hint="eastAsia"/>
                <w:color w:val="000000"/>
                <w:sz w:val="28"/>
                <w:szCs w:val="28"/>
              </w:rPr>
              <w:t>，</w:t>
            </w:r>
            <w:r>
              <w:rPr>
                <w:rFonts w:hint="eastAsia"/>
                <w:color w:val="000000"/>
                <w:sz w:val="28"/>
                <w:szCs w:val="28"/>
              </w:rPr>
              <w:t>预计短期煤价技术</w:t>
            </w:r>
            <w:r w:rsidRPr="001104C6">
              <w:rPr>
                <w:rFonts w:hint="eastAsia"/>
                <w:color w:val="000000"/>
                <w:sz w:val="28"/>
                <w:szCs w:val="28"/>
              </w:rPr>
              <w:t>性偏弱</w:t>
            </w:r>
            <w:r w:rsidRPr="008A5E45">
              <w:rPr>
                <w:rFonts w:hint="eastAsia"/>
                <w:color w:val="000000"/>
                <w:sz w:val="28"/>
                <w:szCs w:val="28"/>
              </w:rPr>
              <w:t>。</w:t>
            </w:r>
          </w:p>
        </w:tc>
      </w:tr>
      <w:tr w:rsidR="00F12346">
        <w:tc>
          <w:tcPr>
            <w:tcW w:w="1809" w:type="dxa"/>
            <w:vMerge/>
          </w:tcPr>
          <w:p w:rsidR="00F12346" w:rsidRDefault="00F12346">
            <w:pPr>
              <w:rPr>
                <w:rFonts w:ascii="宋体" w:eastAsia="宋体" w:hAnsi="宋体"/>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Pr="0011640B" w:rsidRDefault="00F12346" w:rsidP="007952FB">
            <w:pPr>
              <w:rPr>
                <w:color w:val="000000"/>
                <w:sz w:val="28"/>
                <w:szCs w:val="28"/>
              </w:rPr>
            </w:pPr>
            <w:r>
              <w:rPr>
                <w:rFonts w:hint="eastAsia"/>
                <w:color w:val="000000"/>
                <w:sz w:val="28"/>
                <w:szCs w:val="28"/>
              </w:rPr>
              <w:t>长期看空，按照震荡模式依托</w:t>
            </w:r>
            <w:r>
              <w:rPr>
                <w:rFonts w:hint="eastAsia"/>
                <w:color w:val="000000"/>
                <w:sz w:val="28"/>
                <w:szCs w:val="28"/>
              </w:rPr>
              <w:t>30</w:t>
            </w:r>
            <w:r>
              <w:rPr>
                <w:rFonts w:hint="eastAsia"/>
                <w:color w:val="000000"/>
                <w:sz w:val="28"/>
                <w:szCs w:val="28"/>
              </w:rPr>
              <w:t>分钟线挖掘做空策略。</w:t>
            </w:r>
          </w:p>
        </w:tc>
        <w:tc>
          <w:tcPr>
            <w:tcW w:w="1418" w:type="dxa"/>
          </w:tcPr>
          <w:p w:rsidR="00F12346" w:rsidRPr="0011640B" w:rsidRDefault="00F12346" w:rsidP="007952FB">
            <w:pPr>
              <w:rPr>
                <w:color w:val="000000"/>
                <w:sz w:val="28"/>
                <w:szCs w:val="28"/>
              </w:rPr>
            </w:pPr>
            <w:r w:rsidRPr="0011640B">
              <w:rPr>
                <w:color w:val="000000"/>
                <w:sz w:val="28"/>
                <w:szCs w:val="28"/>
              </w:rPr>
              <w:t>风险因素</w:t>
            </w:r>
          </w:p>
        </w:tc>
        <w:tc>
          <w:tcPr>
            <w:tcW w:w="5277" w:type="dxa"/>
          </w:tcPr>
          <w:p w:rsidR="00F12346" w:rsidRPr="0011640B" w:rsidRDefault="00F12346" w:rsidP="007952FB">
            <w:pPr>
              <w:rPr>
                <w:color w:val="000000"/>
                <w:sz w:val="28"/>
                <w:szCs w:val="28"/>
              </w:rPr>
            </w:pPr>
            <w:r w:rsidRPr="009C3149">
              <w:rPr>
                <w:rFonts w:hint="eastAsia"/>
                <w:color w:val="000000"/>
                <w:sz w:val="28"/>
                <w:szCs w:val="28"/>
              </w:rPr>
              <w:t>限制进口煤政策出台</w:t>
            </w:r>
            <w:r>
              <w:rPr>
                <w:rFonts w:hint="eastAsia"/>
                <w:color w:val="000000"/>
                <w:sz w:val="28"/>
                <w:szCs w:val="28"/>
              </w:rPr>
              <w:t>，节后需求</w:t>
            </w:r>
            <w:r w:rsidRPr="009C3149">
              <w:rPr>
                <w:rFonts w:hint="eastAsia"/>
                <w:color w:val="000000"/>
                <w:sz w:val="28"/>
                <w:szCs w:val="28"/>
              </w:rPr>
              <w:t>超</w:t>
            </w:r>
            <w:r w:rsidRPr="002C7938">
              <w:rPr>
                <w:rFonts w:hint="eastAsia"/>
                <w:color w:val="000000"/>
                <w:sz w:val="28"/>
                <w:szCs w:val="28"/>
              </w:rPr>
              <w:t>预期</w:t>
            </w:r>
            <w:r>
              <w:rPr>
                <w:rFonts w:hint="eastAsia"/>
                <w:color w:val="000000"/>
                <w:sz w:val="28"/>
                <w:szCs w:val="28"/>
              </w:rPr>
              <w:t>；</w:t>
            </w:r>
          </w:p>
        </w:tc>
      </w:tr>
      <w:tr w:rsidR="00F12346">
        <w:tc>
          <w:tcPr>
            <w:tcW w:w="3227" w:type="dxa"/>
            <w:gridSpan w:val="2"/>
            <w:vAlign w:val="center"/>
          </w:tcPr>
          <w:p w:rsidR="00F12346" w:rsidRDefault="00F12346">
            <w:pPr>
              <w:jc w:val="center"/>
              <w:rPr>
                <w:rFonts w:ascii="宋体" w:eastAsia="宋体" w:hAnsi="宋体"/>
                <w:b/>
                <w:sz w:val="28"/>
              </w:rPr>
            </w:pPr>
            <w:r>
              <w:rPr>
                <w:rFonts w:ascii="宋体" w:eastAsia="宋体" w:hAnsi="宋体"/>
                <w:b/>
                <w:sz w:val="28"/>
              </w:rPr>
              <w:t>黑色套利策略</w:t>
            </w:r>
          </w:p>
        </w:tc>
        <w:tc>
          <w:tcPr>
            <w:tcW w:w="10947" w:type="dxa"/>
            <w:gridSpan w:val="3"/>
          </w:tcPr>
          <w:p w:rsidR="00F12346" w:rsidRDefault="00F12346">
            <w:pPr>
              <w:rPr>
                <w:rFonts w:ascii="宋体" w:eastAsia="宋体" w:hAnsi="宋体"/>
                <w:sz w:val="28"/>
              </w:rPr>
            </w:pPr>
            <w:r>
              <w:rPr>
                <w:rFonts w:hint="eastAsia"/>
                <w:color w:val="000000"/>
                <w:sz w:val="28"/>
                <w:szCs w:val="28"/>
              </w:rPr>
              <w:t>多</w:t>
            </w:r>
            <w:r w:rsidRPr="001104C6">
              <w:rPr>
                <w:rFonts w:hint="eastAsia"/>
                <w:color w:val="000000"/>
                <w:sz w:val="28"/>
                <w:szCs w:val="28"/>
              </w:rPr>
              <w:t>焦煤</w:t>
            </w:r>
            <w:r>
              <w:rPr>
                <w:rFonts w:hint="eastAsia"/>
                <w:color w:val="000000"/>
                <w:sz w:val="28"/>
                <w:szCs w:val="28"/>
              </w:rPr>
              <w:t>空</w:t>
            </w:r>
            <w:r w:rsidRPr="001104C6">
              <w:rPr>
                <w:rFonts w:hint="eastAsia"/>
                <w:color w:val="000000"/>
                <w:sz w:val="28"/>
                <w:szCs w:val="28"/>
              </w:rPr>
              <w:t>焦炭</w:t>
            </w:r>
          </w:p>
        </w:tc>
      </w:tr>
      <w:tr w:rsidR="00F12346">
        <w:tc>
          <w:tcPr>
            <w:tcW w:w="14174" w:type="dxa"/>
            <w:gridSpan w:val="5"/>
            <w:shd w:val="clear" w:color="auto" w:fill="B6DDE8" w:themeFill="accent5" w:themeFillTint="66"/>
          </w:tcPr>
          <w:p w:rsidR="00F12346" w:rsidRDefault="00F12346">
            <w:pPr>
              <w:jc w:val="center"/>
              <w:rPr>
                <w:rFonts w:ascii="宋体" w:eastAsia="宋体" w:hAnsi="宋体"/>
                <w:sz w:val="28"/>
              </w:rPr>
            </w:pPr>
            <w:r>
              <w:rPr>
                <w:rFonts w:ascii="宋体" w:eastAsia="宋体" w:hAnsi="宋体"/>
                <w:b/>
                <w:sz w:val="28"/>
              </w:rPr>
              <w:lastRenderedPageBreak/>
              <w:t>能化板块</w:t>
            </w:r>
          </w:p>
        </w:tc>
      </w:tr>
      <w:tr w:rsidR="00F12346" w:rsidRPr="0052150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原油</w:t>
            </w:r>
          </w:p>
        </w:tc>
        <w:tc>
          <w:tcPr>
            <w:tcW w:w="1418" w:type="dxa"/>
          </w:tcPr>
          <w:p w:rsidR="00F12346" w:rsidRPr="00B61CFF" w:rsidRDefault="00F12346">
            <w:pPr>
              <w:rPr>
                <w:rFonts w:asciiTheme="minorEastAsia" w:hAnsiTheme="minorEastAsia"/>
                <w:sz w:val="28"/>
                <w:szCs w:val="28"/>
              </w:rPr>
            </w:pPr>
            <w:r w:rsidRPr="00B61CFF">
              <w:rPr>
                <w:rFonts w:asciiTheme="minorEastAsia" w:hAnsiTheme="minorEastAsia"/>
                <w:sz w:val="28"/>
                <w:szCs w:val="28"/>
              </w:rPr>
              <w:t>主要逻辑</w:t>
            </w:r>
          </w:p>
        </w:tc>
        <w:tc>
          <w:tcPr>
            <w:tcW w:w="10947" w:type="dxa"/>
            <w:gridSpan w:val="3"/>
          </w:tcPr>
          <w:p w:rsidR="00F12346" w:rsidRDefault="00F12346" w:rsidP="00E90ADA">
            <w:pPr>
              <w:widowControl/>
              <w:jc w:val="left"/>
              <w:rPr>
                <w:rFonts w:asciiTheme="minorEastAsia" w:hAnsiTheme="minorEastAsia"/>
                <w:sz w:val="28"/>
                <w:szCs w:val="28"/>
              </w:rPr>
            </w:pPr>
            <w:r w:rsidRPr="00D377EA">
              <w:rPr>
                <w:rFonts w:asciiTheme="minorEastAsia" w:hAnsiTheme="minorEastAsia" w:hint="eastAsia"/>
                <w:sz w:val="28"/>
                <w:szCs w:val="28"/>
              </w:rPr>
              <w:t>疫情对石油产业链的冲击，自</w:t>
            </w:r>
            <w:r>
              <w:rPr>
                <w:rFonts w:asciiTheme="minorEastAsia" w:hAnsiTheme="minorEastAsia" w:hint="eastAsia"/>
                <w:sz w:val="28"/>
                <w:szCs w:val="28"/>
              </w:rPr>
              <w:t>上</w:t>
            </w:r>
            <w:r w:rsidRPr="00D377EA">
              <w:rPr>
                <w:rFonts w:asciiTheme="minorEastAsia" w:hAnsiTheme="minorEastAsia" w:hint="eastAsia"/>
                <w:sz w:val="28"/>
                <w:szCs w:val="28"/>
              </w:rPr>
              <w:t>而</w:t>
            </w:r>
            <w:r>
              <w:rPr>
                <w:rFonts w:asciiTheme="minorEastAsia" w:hAnsiTheme="minorEastAsia" w:hint="eastAsia"/>
                <w:sz w:val="28"/>
                <w:szCs w:val="28"/>
              </w:rPr>
              <w:t>下又自</w:t>
            </w:r>
            <w:r w:rsidRPr="00D377EA">
              <w:rPr>
                <w:rFonts w:asciiTheme="minorEastAsia" w:hAnsiTheme="minorEastAsia" w:hint="eastAsia"/>
                <w:sz w:val="28"/>
                <w:szCs w:val="28"/>
              </w:rPr>
              <w:t>下而上</w:t>
            </w:r>
            <w:r>
              <w:rPr>
                <w:rFonts w:asciiTheme="minorEastAsia" w:hAnsiTheme="minorEastAsia" w:hint="eastAsia"/>
                <w:sz w:val="28"/>
                <w:szCs w:val="28"/>
              </w:rPr>
              <w:t>双向</w:t>
            </w:r>
            <w:r w:rsidRPr="00D377EA">
              <w:rPr>
                <w:rFonts w:asciiTheme="minorEastAsia" w:hAnsiTheme="minorEastAsia" w:hint="eastAsia"/>
                <w:sz w:val="28"/>
                <w:szCs w:val="28"/>
              </w:rPr>
              <w:t>传导</w:t>
            </w:r>
            <w:r>
              <w:rPr>
                <w:rFonts w:asciiTheme="minorEastAsia" w:hAnsiTheme="minorEastAsia" w:hint="eastAsia"/>
                <w:sz w:val="28"/>
                <w:szCs w:val="28"/>
              </w:rPr>
              <w:t>，油价波动将更为敏感。</w:t>
            </w:r>
            <w:r w:rsidRPr="00521506">
              <w:rPr>
                <w:rFonts w:asciiTheme="minorEastAsia" w:hAnsiTheme="minorEastAsia" w:hint="eastAsia"/>
                <w:sz w:val="28"/>
                <w:szCs w:val="28"/>
              </w:rPr>
              <w:t>上海原油期货持仓量持续增加</w:t>
            </w:r>
            <w:r>
              <w:rPr>
                <w:rFonts w:asciiTheme="minorEastAsia" w:hAnsiTheme="minorEastAsia" w:hint="eastAsia"/>
                <w:sz w:val="28"/>
                <w:szCs w:val="28"/>
              </w:rPr>
              <w:t>，</w:t>
            </w:r>
            <w:r w:rsidRPr="00521506">
              <w:rPr>
                <w:rFonts w:asciiTheme="minorEastAsia" w:hAnsiTheme="minorEastAsia" w:hint="eastAsia"/>
                <w:sz w:val="28"/>
                <w:szCs w:val="28"/>
              </w:rPr>
              <w:t>卖方交割动力较强</w:t>
            </w:r>
            <w:r>
              <w:rPr>
                <w:rFonts w:asciiTheme="minorEastAsia" w:hAnsiTheme="minorEastAsia" w:hint="eastAsia"/>
                <w:sz w:val="28"/>
                <w:szCs w:val="28"/>
              </w:rPr>
              <w:t>，相较外盘原油</w:t>
            </w:r>
            <w:r w:rsidRPr="00521506">
              <w:rPr>
                <w:rFonts w:asciiTheme="minorEastAsia" w:hAnsiTheme="minorEastAsia" w:hint="eastAsia"/>
                <w:sz w:val="28"/>
                <w:szCs w:val="28"/>
              </w:rPr>
              <w:t>内盘定价偏高</w:t>
            </w:r>
            <w:r>
              <w:rPr>
                <w:rFonts w:asciiTheme="minorEastAsia" w:hAnsiTheme="minorEastAsia" w:hint="eastAsia"/>
                <w:sz w:val="28"/>
                <w:szCs w:val="28"/>
              </w:rPr>
              <w:t>，</w:t>
            </w:r>
            <w:r w:rsidRPr="00521506">
              <w:rPr>
                <w:rFonts w:asciiTheme="minorEastAsia" w:hAnsiTheme="minorEastAsia" w:hint="eastAsia"/>
                <w:sz w:val="28"/>
                <w:szCs w:val="28"/>
              </w:rPr>
              <w:t>预计近期上海原油期货调整幅度</w:t>
            </w:r>
            <w:r>
              <w:rPr>
                <w:rFonts w:asciiTheme="minorEastAsia" w:hAnsiTheme="minorEastAsia" w:hint="eastAsia"/>
                <w:sz w:val="28"/>
                <w:szCs w:val="28"/>
              </w:rPr>
              <w:t>或将</w:t>
            </w:r>
            <w:r w:rsidRPr="00521506">
              <w:rPr>
                <w:rFonts w:asciiTheme="minorEastAsia" w:hAnsiTheme="minorEastAsia" w:hint="eastAsia"/>
                <w:sz w:val="28"/>
                <w:szCs w:val="28"/>
              </w:rPr>
              <w:t>更大</w:t>
            </w:r>
            <w:r>
              <w:rPr>
                <w:rFonts w:asciiTheme="minorEastAsia" w:hAnsiTheme="minorEastAsia" w:hint="eastAsia"/>
                <w:sz w:val="28"/>
                <w:szCs w:val="28"/>
              </w:rPr>
              <w:t>。</w:t>
            </w:r>
          </w:p>
          <w:p w:rsidR="00F12346" w:rsidRPr="00015616" w:rsidRDefault="00F12346" w:rsidP="00B61CFF">
            <w:pPr>
              <w:widowControl/>
              <w:jc w:val="left"/>
              <w:rPr>
                <w:rFonts w:asciiTheme="minorEastAsia" w:hAnsiTheme="minorEastAsia"/>
                <w:sz w:val="28"/>
                <w:szCs w:val="28"/>
              </w:rPr>
            </w:pPr>
            <w:r>
              <w:rPr>
                <w:rFonts w:asciiTheme="minorEastAsia" w:hAnsiTheme="minorEastAsia" w:hint="eastAsia"/>
                <w:sz w:val="28"/>
                <w:szCs w:val="28"/>
              </w:rPr>
              <w:t>原油需求减少供给增加的局面一时难以逆转。OPEC</w:t>
            </w:r>
            <w:r w:rsidRPr="00521506">
              <w:rPr>
                <w:rFonts w:asciiTheme="minorEastAsia" w:hAnsiTheme="minorEastAsia" w:hint="eastAsia"/>
                <w:sz w:val="28"/>
                <w:szCs w:val="28"/>
              </w:rPr>
              <w:t>+取消技术委员会会议</w:t>
            </w:r>
            <w:r>
              <w:rPr>
                <w:rFonts w:asciiTheme="minorEastAsia" w:hAnsiTheme="minorEastAsia" w:hint="eastAsia"/>
                <w:sz w:val="28"/>
                <w:szCs w:val="28"/>
              </w:rPr>
              <w:t>，OPEC+各成员国加入增产</w:t>
            </w:r>
            <w:r w:rsidRPr="00521506">
              <w:rPr>
                <w:rFonts w:asciiTheme="minorEastAsia" w:hAnsiTheme="minorEastAsia" w:hint="eastAsia"/>
                <w:sz w:val="28"/>
                <w:szCs w:val="28"/>
              </w:rPr>
              <w:t>。俄罗斯天然气工业石油公司CEO</w:t>
            </w:r>
            <w:r>
              <w:rPr>
                <w:rFonts w:asciiTheme="minorEastAsia" w:hAnsiTheme="minorEastAsia" w:hint="eastAsia"/>
                <w:sz w:val="28"/>
                <w:szCs w:val="28"/>
              </w:rPr>
              <w:t>称</w:t>
            </w:r>
            <w:r w:rsidRPr="00521506">
              <w:rPr>
                <w:rFonts w:asciiTheme="minorEastAsia" w:hAnsiTheme="minorEastAsia" w:hint="eastAsia"/>
                <w:sz w:val="28"/>
                <w:szCs w:val="28"/>
              </w:rPr>
              <w:t>将在4月1日开始提高产量</w:t>
            </w:r>
            <w:r>
              <w:rPr>
                <w:rFonts w:asciiTheme="minorEastAsia" w:hAnsiTheme="minorEastAsia" w:hint="eastAsia"/>
                <w:sz w:val="28"/>
                <w:szCs w:val="28"/>
              </w:rPr>
              <w:t>，</w:t>
            </w:r>
            <w:r w:rsidRPr="00521506">
              <w:rPr>
                <w:rFonts w:asciiTheme="minorEastAsia" w:hAnsiTheme="minorEastAsia" w:hint="eastAsia"/>
                <w:sz w:val="28"/>
                <w:szCs w:val="28"/>
              </w:rPr>
              <w:t>没有将石油出口到欧洲的限制。川普宣布欧美旅行禁令</w:t>
            </w:r>
            <w:r>
              <w:rPr>
                <w:rFonts w:asciiTheme="minorEastAsia" w:hAnsiTheme="minorEastAsia" w:hint="eastAsia"/>
                <w:sz w:val="28"/>
                <w:szCs w:val="28"/>
              </w:rPr>
              <w:t>，</w:t>
            </w:r>
            <w:r w:rsidRPr="00521506">
              <w:rPr>
                <w:rFonts w:asciiTheme="minorEastAsia" w:hAnsiTheme="minorEastAsia" w:hint="eastAsia"/>
                <w:sz w:val="28"/>
                <w:szCs w:val="28"/>
              </w:rPr>
              <w:t>欧美旅行禁令预计将会影响近20万桶/日的航空煤油消费</w:t>
            </w:r>
            <w:r>
              <w:rPr>
                <w:rFonts w:asciiTheme="minorEastAsia" w:hAnsiTheme="minorEastAsia" w:hint="eastAsia"/>
                <w:sz w:val="28"/>
                <w:szCs w:val="28"/>
              </w:rPr>
              <w:t>。</w:t>
            </w:r>
            <w:r w:rsidRPr="00521506">
              <w:rPr>
                <w:rFonts w:asciiTheme="minorEastAsia" w:hAnsiTheme="minorEastAsia" w:hint="eastAsia"/>
                <w:sz w:val="28"/>
                <w:szCs w:val="28"/>
              </w:rPr>
              <w:t>美国至3月6日当周EIA原油库存+766.4万桶，预期226.6万桶</w:t>
            </w:r>
            <w:r>
              <w:rPr>
                <w:rFonts w:asciiTheme="minorEastAsia" w:hAnsiTheme="minorEastAsia" w:hint="eastAsia"/>
                <w:sz w:val="28"/>
                <w:szCs w:val="28"/>
              </w:rPr>
              <w:t>，</w:t>
            </w:r>
            <w:r w:rsidRPr="00B61CFF">
              <w:rPr>
                <w:rFonts w:asciiTheme="minorEastAsia" w:hAnsiTheme="minorEastAsia" w:hint="eastAsia"/>
                <w:sz w:val="28"/>
                <w:szCs w:val="28"/>
              </w:rPr>
              <w:t>当周API原油库存+640万桶</w:t>
            </w:r>
            <w:r>
              <w:rPr>
                <w:rFonts w:asciiTheme="minorEastAsia" w:hAnsiTheme="minorEastAsia" w:hint="eastAsia"/>
                <w:sz w:val="28"/>
                <w:szCs w:val="28"/>
              </w:rPr>
              <w:t>。</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Pr="00E34EE6" w:rsidRDefault="00F12346">
            <w:pPr>
              <w:rPr>
                <w:rFonts w:ascii="宋体" w:eastAsia="宋体" w:hAnsi="宋体"/>
                <w:sz w:val="28"/>
              </w:rPr>
            </w:pPr>
            <w:r>
              <w:rPr>
                <w:rFonts w:ascii="宋体" w:eastAsia="宋体" w:hAnsi="宋体" w:hint="eastAsia"/>
                <w:sz w:val="28"/>
              </w:rPr>
              <w:t>短</w:t>
            </w:r>
            <w:r>
              <w:rPr>
                <w:rFonts w:ascii="宋体" w:eastAsia="宋体" w:hAnsi="宋体"/>
                <w:sz w:val="28"/>
              </w:rPr>
              <w:t>期</w:t>
            </w:r>
            <w:r>
              <w:rPr>
                <w:rFonts w:ascii="宋体" w:eastAsia="宋体" w:hAnsi="宋体" w:hint="eastAsia"/>
                <w:sz w:val="28"/>
              </w:rPr>
              <w:t>不</w:t>
            </w:r>
            <w:r>
              <w:rPr>
                <w:rFonts w:ascii="宋体" w:eastAsia="宋体" w:hAnsi="宋体"/>
                <w:sz w:val="28"/>
              </w:rPr>
              <w:t>追空</w:t>
            </w:r>
          </w:p>
        </w:tc>
        <w:tc>
          <w:tcPr>
            <w:tcW w:w="1418" w:type="dxa"/>
          </w:tcPr>
          <w:p w:rsidR="00F12346" w:rsidRPr="00521506" w:rsidRDefault="00F12346">
            <w:pPr>
              <w:rPr>
                <w:rFonts w:asciiTheme="minorEastAsia" w:hAnsiTheme="minorEastAsia"/>
                <w:sz w:val="28"/>
                <w:szCs w:val="28"/>
              </w:rPr>
            </w:pPr>
            <w:r w:rsidRPr="00521506">
              <w:rPr>
                <w:rFonts w:asciiTheme="minorEastAsia" w:hAnsiTheme="minorEastAsia" w:hint="eastAsia"/>
                <w:sz w:val="28"/>
                <w:szCs w:val="28"/>
              </w:rPr>
              <w:t>风险因素</w:t>
            </w:r>
          </w:p>
        </w:tc>
        <w:tc>
          <w:tcPr>
            <w:tcW w:w="5277" w:type="dxa"/>
          </w:tcPr>
          <w:p w:rsidR="00F12346" w:rsidRPr="00521506" w:rsidRDefault="00F12346" w:rsidP="00521506">
            <w:pPr>
              <w:rPr>
                <w:rFonts w:asciiTheme="minorEastAsia" w:hAnsiTheme="minorEastAsia"/>
                <w:sz w:val="28"/>
                <w:szCs w:val="28"/>
              </w:rPr>
            </w:pPr>
            <w:r w:rsidRPr="00521506">
              <w:rPr>
                <w:rFonts w:asciiTheme="minorEastAsia" w:hAnsiTheme="minorEastAsia" w:hint="eastAsia"/>
                <w:sz w:val="28"/>
                <w:szCs w:val="28"/>
              </w:rPr>
              <w:t>疫情得到控制，OPEC重新达成减产协议 汇率因素</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燃油</w:t>
            </w:r>
          </w:p>
        </w:tc>
        <w:tc>
          <w:tcPr>
            <w:tcW w:w="1418" w:type="dxa"/>
          </w:tcPr>
          <w:p w:rsidR="00F12346" w:rsidRDefault="00F12346">
            <w:pPr>
              <w:widowControl/>
              <w:jc w:val="left"/>
              <w:rPr>
                <w:rFonts w:ascii="宋体" w:eastAsia="宋体" w:hAnsi="宋体"/>
                <w:sz w:val="28"/>
              </w:rPr>
            </w:pPr>
            <w:r>
              <w:rPr>
                <w:rFonts w:ascii="宋体" w:eastAsia="宋体" w:hAnsi="宋体" w:hint="eastAsia"/>
                <w:sz w:val="28"/>
              </w:rPr>
              <w:t>主要逻辑</w:t>
            </w:r>
          </w:p>
        </w:tc>
        <w:tc>
          <w:tcPr>
            <w:tcW w:w="10947" w:type="dxa"/>
            <w:gridSpan w:val="3"/>
          </w:tcPr>
          <w:p w:rsidR="00F12346" w:rsidRPr="004C68C0" w:rsidRDefault="00F12346" w:rsidP="00E376E3">
            <w:pPr>
              <w:widowControl/>
              <w:jc w:val="left"/>
              <w:rPr>
                <w:rFonts w:asciiTheme="minorEastAsia" w:hAnsiTheme="minorEastAsia"/>
                <w:sz w:val="28"/>
                <w:szCs w:val="28"/>
              </w:rPr>
            </w:pPr>
            <w:r w:rsidRPr="00B61CFF">
              <w:rPr>
                <w:rFonts w:asciiTheme="minorEastAsia" w:hAnsiTheme="minorEastAsia" w:hint="eastAsia"/>
                <w:sz w:val="28"/>
                <w:szCs w:val="28"/>
              </w:rPr>
              <w:t>中国连续几周从新加坡燃料油进口量为0，船燃需求受到疫情影响，出口退税政策落地后，国内炼厂的船燃供应逐步上涨，保税区对外进口的依存度显著下降。根据IES最新发布</w:t>
            </w:r>
            <w:r w:rsidRPr="00B61CFF">
              <w:rPr>
                <w:rFonts w:asciiTheme="minorEastAsia" w:hAnsiTheme="minorEastAsia" w:hint="eastAsia"/>
                <w:sz w:val="28"/>
                <w:szCs w:val="28"/>
              </w:rPr>
              <w:lastRenderedPageBreak/>
              <w:t>数据，新加坡陆上燃料油库存在截至3月11日当周录得2498.1万桶，环比前一周下降113.7万桶，降幅4.35%，当前库存水平基本与5年同期均值持平。本周新加坡进口燃料油92万吨，出口则继续维持在13.5万吨的低位</w:t>
            </w:r>
            <w:r>
              <w:rPr>
                <w:rFonts w:asciiTheme="minorEastAsia" w:hAnsiTheme="minorEastAsia" w:hint="eastAsia"/>
                <w:sz w:val="28"/>
                <w:szCs w:val="28"/>
              </w:rPr>
              <w:t>。</w:t>
            </w:r>
            <w:r w:rsidRPr="00DF2E30">
              <w:rPr>
                <w:rFonts w:asciiTheme="minorEastAsia" w:hAnsiTheme="minorEastAsia" w:hint="eastAsia"/>
                <w:sz w:val="28"/>
                <w:szCs w:val="28"/>
              </w:rPr>
              <w:t>本周全球油轮运费再度飙涨，浮仓囤油套利刺激</w:t>
            </w:r>
            <w:r>
              <w:rPr>
                <w:rFonts w:asciiTheme="minorEastAsia" w:hAnsiTheme="minorEastAsia" w:hint="eastAsia"/>
                <w:sz w:val="28"/>
                <w:szCs w:val="28"/>
              </w:rPr>
              <w:t>，</w:t>
            </w:r>
            <w:r w:rsidRPr="00DF2E30">
              <w:rPr>
                <w:rFonts w:asciiTheme="minorEastAsia" w:hAnsiTheme="minorEastAsia" w:hint="eastAsia"/>
                <w:sz w:val="28"/>
                <w:szCs w:val="28"/>
              </w:rPr>
              <w:t>贸易商租船需求增加，沙特增产出口租船需求增加</w:t>
            </w:r>
            <w:r>
              <w:rPr>
                <w:rFonts w:asciiTheme="minorEastAsia" w:hAnsiTheme="minorEastAsia" w:hint="eastAsia"/>
                <w:sz w:val="28"/>
                <w:szCs w:val="28"/>
              </w:rPr>
              <w:t>。</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Pr="00E34EE6" w:rsidRDefault="00F12346" w:rsidP="007324B0">
            <w:pPr>
              <w:rPr>
                <w:rFonts w:ascii="宋体" w:eastAsia="宋体" w:hAnsi="宋体"/>
                <w:sz w:val="28"/>
              </w:rPr>
            </w:pPr>
            <w:r>
              <w:rPr>
                <w:rFonts w:ascii="宋体" w:eastAsia="宋体" w:hAnsi="宋体" w:hint="eastAsia"/>
                <w:sz w:val="28"/>
              </w:rPr>
              <w:t>短</w:t>
            </w:r>
            <w:r>
              <w:rPr>
                <w:rFonts w:ascii="宋体" w:eastAsia="宋体" w:hAnsi="宋体"/>
                <w:sz w:val="28"/>
              </w:rPr>
              <w:t>期</w:t>
            </w:r>
            <w:r>
              <w:rPr>
                <w:rFonts w:ascii="宋体" w:eastAsia="宋体" w:hAnsi="宋体" w:hint="eastAsia"/>
                <w:sz w:val="28"/>
              </w:rPr>
              <w:t>不</w:t>
            </w:r>
            <w:r>
              <w:rPr>
                <w:rFonts w:ascii="宋体" w:eastAsia="宋体" w:hAnsi="宋体"/>
                <w:sz w:val="28"/>
              </w:rPr>
              <w:t>追空</w:t>
            </w:r>
          </w:p>
        </w:tc>
        <w:tc>
          <w:tcPr>
            <w:tcW w:w="1418" w:type="dxa"/>
          </w:tcPr>
          <w:p w:rsidR="00F12346" w:rsidRPr="004C68C0" w:rsidRDefault="00F12346">
            <w:pPr>
              <w:rPr>
                <w:rFonts w:asciiTheme="minorEastAsia" w:hAnsiTheme="minorEastAsia"/>
                <w:color w:val="4C4C4C"/>
                <w:sz w:val="28"/>
                <w:szCs w:val="28"/>
                <w:shd w:val="clear" w:color="auto" w:fill="FFFFFF"/>
              </w:rPr>
            </w:pPr>
            <w:r w:rsidRPr="004C68C0">
              <w:rPr>
                <w:rFonts w:asciiTheme="minorEastAsia" w:hAnsiTheme="minorEastAsia" w:hint="eastAsia"/>
                <w:color w:val="4C4C4C"/>
                <w:sz w:val="28"/>
                <w:szCs w:val="28"/>
                <w:shd w:val="clear" w:color="auto" w:fill="FFFFFF"/>
              </w:rPr>
              <w:t>风险因素</w:t>
            </w:r>
          </w:p>
        </w:tc>
        <w:tc>
          <w:tcPr>
            <w:tcW w:w="5277" w:type="dxa"/>
          </w:tcPr>
          <w:p w:rsidR="00F12346" w:rsidRPr="00262B75" w:rsidRDefault="00F12346">
            <w:pPr>
              <w:rPr>
                <w:rFonts w:asciiTheme="minorEastAsia" w:hAnsiTheme="minorEastAsia"/>
                <w:sz w:val="28"/>
                <w:szCs w:val="28"/>
              </w:rPr>
            </w:pPr>
            <w:r w:rsidRPr="00521506">
              <w:rPr>
                <w:rFonts w:asciiTheme="minorEastAsia" w:hAnsiTheme="minorEastAsia" w:hint="eastAsia"/>
                <w:sz w:val="28"/>
                <w:szCs w:val="28"/>
              </w:rPr>
              <w:t>疫情得到控制，OPEC重新达成减产协议 汇率因素</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沥青</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4C68C0" w:rsidRDefault="00F12346" w:rsidP="00E376E3">
            <w:pPr>
              <w:widowControl/>
              <w:jc w:val="left"/>
              <w:rPr>
                <w:rFonts w:asciiTheme="minorEastAsia" w:hAnsiTheme="minorEastAsia"/>
                <w:sz w:val="28"/>
                <w:szCs w:val="28"/>
              </w:rPr>
            </w:pPr>
            <w:r w:rsidRPr="00DF2E30">
              <w:rPr>
                <w:rFonts w:asciiTheme="minorEastAsia" w:hAnsiTheme="minorEastAsia" w:hint="eastAsia"/>
                <w:sz w:val="28"/>
                <w:szCs w:val="28"/>
              </w:rPr>
              <w:t>成本端的坍塌</w:t>
            </w:r>
            <w:r>
              <w:rPr>
                <w:rFonts w:asciiTheme="minorEastAsia" w:hAnsiTheme="minorEastAsia" w:hint="eastAsia"/>
                <w:sz w:val="28"/>
                <w:szCs w:val="28"/>
              </w:rPr>
              <w:t>使得</w:t>
            </w:r>
            <w:r w:rsidRPr="00DF2E30">
              <w:rPr>
                <w:rFonts w:asciiTheme="minorEastAsia" w:hAnsiTheme="minorEastAsia" w:hint="eastAsia"/>
                <w:sz w:val="28"/>
                <w:szCs w:val="28"/>
              </w:rPr>
              <w:t>沥青生产利润高企，</w:t>
            </w:r>
            <w:r w:rsidRPr="00E376E3">
              <w:rPr>
                <w:rFonts w:asciiTheme="minorEastAsia" w:hAnsiTheme="minorEastAsia" w:hint="eastAsia"/>
                <w:sz w:val="28"/>
                <w:szCs w:val="28"/>
              </w:rPr>
              <w:t>本</w:t>
            </w:r>
            <w:r w:rsidRPr="00DF2E30">
              <w:rPr>
                <w:rFonts w:asciiTheme="minorEastAsia" w:hAnsiTheme="minorEastAsia" w:hint="eastAsia"/>
                <w:sz w:val="28"/>
                <w:szCs w:val="28"/>
              </w:rPr>
              <w:t>周沥青现货市场山东地区下调价格，华东华南偏高。上游炼厂库存开始加速转移到社会库存，炼厂库存压力有所缓解，下游需求在缓慢恢复，3月沥青供需格局转为供需双回升的格局，受制于成本端的拖累，预计期价将维持弱势。</w:t>
            </w:r>
          </w:p>
        </w:tc>
      </w:tr>
      <w:tr w:rsidR="00F12346">
        <w:tc>
          <w:tcPr>
            <w:tcW w:w="1809" w:type="dxa"/>
            <w:vMerge/>
          </w:tcPr>
          <w:p w:rsidR="00F12346" w:rsidRDefault="00F12346">
            <w:pP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rsidP="00E376E3">
            <w:pPr>
              <w:rPr>
                <w:rFonts w:ascii="宋体" w:eastAsia="宋体" w:hAnsi="宋体"/>
                <w:sz w:val="28"/>
              </w:rPr>
            </w:pPr>
            <w:r>
              <w:rPr>
                <w:rFonts w:hint="eastAsia"/>
                <w:color w:val="000000"/>
                <w:sz w:val="28"/>
                <w:szCs w:val="28"/>
              </w:rPr>
              <w:t>短期不追空</w:t>
            </w:r>
          </w:p>
        </w:tc>
        <w:tc>
          <w:tcPr>
            <w:tcW w:w="1418" w:type="dxa"/>
          </w:tcPr>
          <w:p w:rsidR="00F12346" w:rsidRDefault="00F12346">
            <w:pPr>
              <w:rPr>
                <w:rFonts w:ascii="宋体" w:eastAsia="宋体" w:hAnsi="宋体"/>
                <w:sz w:val="28"/>
              </w:rPr>
            </w:pPr>
            <w:r w:rsidRPr="004D6939">
              <w:rPr>
                <w:rFonts w:ascii="宋体" w:eastAsia="宋体" w:hAnsi="宋体" w:hint="eastAsia"/>
                <w:sz w:val="28"/>
              </w:rPr>
              <w:t>风险因素</w:t>
            </w:r>
          </w:p>
        </w:tc>
        <w:tc>
          <w:tcPr>
            <w:tcW w:w="5277" w:type="dxa"/>
          </w:tcPr>
          <w:p w:rsidR="00F12346" w:rsidRDefault="00F12346">
            <w:pPr>
              <w:rPr>
                <w:rFonts w:ascii="宋体" w:eastAsia="宋体" w:hAnsi="宋体"/>
                <w:sz w:val="28"/>
              </w:rPr>
            </w:pPr>
            <w:r w:rsidRPr="00521506">
              <w:rPr>
                <w:rFonts w:asciiTheme="minorEastAsia" w:hAnsiTheme="minorEastAsia" w:hint="eastAsia"/>
                <w:sz w:val="28"/>
                <w:szCs w:val="28"/>
              </w:rPr>
              <w:t>疫情得到控制，OPEC重新达成减产协议 汇率因素</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天胶</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D55937" w:rsidRDefault="00F12346" w:rsidP="00470E0F">
            <w:pPr>
              <w:rPr>
                <w:rFonts w:asciiTheme="minorEastAsia" w:hAnsiTheme="minorEastAsia"/>
                <w:sz w:val="28"/>
                <w:szCs w:val="28"/>
              </w:rPr>
            </w:pPr>
            <w:r w:rsidRPr="00E376E3">
              <w:rPr>
                <w:rFonts w:asciiTheme="minorEastAsia" w:hAnsiTheme="minorEastAsia" w:hint="eastAsia"/>
                <w:sz w:val="28"/>
                <w:szCs w:val="28"/>
              </w:rPr>
              <w:t>最新港口库存继续回升，略高于去年同期，国内港口供应将进一步增加下游短期需求复</w:t>
            </w:r>
            <w:r w:rsidRPr="00E376E3">
              <w:rPr>
                <w:rFonts w:asciiTheme="minorEastAsia" w:hAnsiTheme="minorEastAsia" w:hint="eastAsia"/>
                <w:sz w:val="28"/>
                <w:szCs w:val="28"/>
              </w:rPr>
              <w:lastRenderedPageBreak/>
              <w:t>苏缓慢</w:t>
            </w:r>
            <w:r>
              <w:rPr>
                <w:rFonts w:asciiTheme="minorEastAsia" w:hAnsiTheme="minorEastAsia" w:hint="eastAsia"/>
                <w:sz w:val="28"/>
                <w:szCs w:val="28"/>
              </w:rPr>
              <w:t>，</w:t>
            </w:r>
            <w:r w:rsidRPr="00E376E3">
              <w:rPr>
                <w:rFonts w:asciiTheme="minorEastAsia" w:hAnsiTheme="minorEastAsia" w:hint="eastAsia"/>
                <w:sz w:val="28"/>
                <w:szCs w:val="28"/>
              </w:rPr>
              <w:t>港口库存压力将持续增加</w:t>
            </w:r>
            <w:r>
              <w:rPr>
                <w:rFonts w:asciiTheme="minorEastAsia" w:hAnsiTheme="minorEastAsia" w:hint="eastAsia"/>
                <w:sz w:val="28"/>
                <w:szCs w:val="28"/>
              </w:rPr>
              <w:t>，</w:t>
            </w:r>
            <w:r w:rsidRPr="00E376E3">
              <w:rPr>
                <w:rFonts w:asciiTheme="minorEastAsia" w:hAnsiTheme="minorEastAsia" w:hint="eastAsia"/>
                <w:sz w:val="28"/>
                <w:szCs w:val="28"/>
              </w:rPr>
              <w:t>短期供需宽松</w:t>
            </w:r>
            <w:r>
              <w:rPr>
                <w:rFonts w:asciiTheme="minorEastAsia" w:hAnsiTheme="minorEastAsia" w:hint="eastAsia"/>
                <w:sz w:val="28"/>
                <w:szCs w:val="28"/>
              </w:rPr>
              <w:t>。</w:t>
            </w:r>
            <w:r w:rsidRPr="00E376E3">
              <w:rPr>
                <w:rFonts w:asciiTheme="minorEastAsia" w:hAnsiTheme="minorEastAsia" w:hint="eastAsia"/>
                <w:sz w:val="28"/>
                <w:szCs w:val="28"/>
              </w:rPr>
              <w:t>上涨动力不足，维持弱势。</w:t>
            </w:r>
          </w:p>
        </w:tc>
      </w:tr>
      <w:tr w:rsidR="00F12346">
        <w:tc>
          <w:tcPr>
            <w:tcW w:w="1809" w:type="dxa"/>
            <w:vMerge/>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pPr>
              <w:rPr>
                <w:rFonts w:ascii="宋体" w:eastAsia="宋体" w:hAnsi="宋体"/>
                <w:sz w:val="28"/>
              </w:rPr>
            </w:pPr>
            <w:r>
              <w:rPr>
                <w:rFonts w:hint="eastAsia"/>
                <w:color w:val="000000"/>
                <w:sz w:val="28"/>
                <w:szCs w:val="28"/>
              </w:rPr>
              <w:t>短期看空</w:t>
            </w:r>
          </w:p>
        </w:tc>
        <w:tc>
          <w:tcPr>
            <w:tcW w:w="1418" w:type="dxa"/>
          </w:tcPr>
          <w:p w:rsidR="00F12346" w:rsidRDefault="00F12346">
            <w:pPr>
              <w:rPr>
                <w:rFonts w:ascii="宋体" w:eastAsia="宋体" w:hAnsi="宋体"/>
                <w:sz w:val="28"/>
              </w:rPr>
            </w:pPr>
            <w:r>
              <w:rPr>
                <w:rFonts w:ascii="宋体" w:eastAsia="宋体" w:hAnsi="宋体" w:hint="eastAsia"/>
                <w:sz w:val="28"/>
              </w:rPr>
              <w:t>风险因素</w:t>
            </w:r>
          </w:p>
        </w:tc>
        <w:tc>
          <w:tcPr>
            <w:tcW w:w="5277" w:type="dxa"/>
          </w:tcPr>
          <w:p w:rsidR="00F12346" w:rsidRDefault="00F12346">
            <w:pPr>
              <w:rPr>
                <w:rFonts w:ascii="宋体" w:eastAsia="宋体" w:hAnsi="宋体"/>
                <w:sz w:val="28"/>
              </w:rPr>
            </w:pPr>
            <w:r w:rsidRPr="00521506">
              <w:rPr>
                <w:rFonts w:asciiTheme="minorEastAsia" w:hAnsiTheme="minorEastAsia" w:hint="eastAsia"/>
                <w:sz w:val="28"/>
                <w:szCs w:val="28"/>
              </w:rPr>
              <w:t>疫情得到控制</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hint="eastAsia"/>
                <w:b/>
                <w:sz w:val="28"/>
              </w:rPr>
              <w:t>LLDPE</w:t>
            </w:r>
          </w:p>
        </w:tc>
        <w:tc>
          <w:tcPr>
            <w:tcW w:w="1418" w:type="dxa"/>
          </w:tcPr>
          <w:p w:rsidR="00F12346" w:rsidRPr="00470E0F" w:rsidRDefault="00F12346">
            <w:pPr>
              <w:rPr>
                <w:rFonts w:asciiTheme="minorEastAsia" w:hAnsiTheme="minorEastAsia"/>
                <w:sz w:val="28"/>
                <w:szCs w:val="28"/>
              </w:rPr>
            </w:pPr>
            <w:r w:rsidRPr="00470E0F">
              <w:rPr>
                <w:rFonts w:asciiTheme="minorEastAsia" w:hAnsiTheme="minorEastAsia"/>
                <w:sz w:val="28"/>
                <w:szCs w:val="28"/>
              </w:rPr>
              <w:t>主要逻辑</w:t>
            </w:r>
          </w:p>
        </w:tc>
        <w:tc>
          <w:tcPr>
            <w:tcW w:w="10947" w:type="dxa"/>
            <w:gridSpan w:val="3"/>
          </w:tcPr>
          <w:p w:rsidR="00F12346" w:rsidRPr="000E02A4" w:rsidRDefault="00F12346" w:rsidP="00872A98">
            <w:pPr>
              <w:widowControl/>
              <w:jc w:val="left"/>
              <w:rPr>
                <w:rFonts w:asciiTheme="minorEastAsia" w:hAnsiTheme="minorEastAsia"/>
                <w:sz w:val="28"/>
                <w:szCs w:val="28"/>
              </w:rPr>
            </w:pPr>
            <w:r w:rsidRPr="00470E0F">
              <w:rPr>
                <w:rFonts w:asciiTheme="minorEastAsia" w:hAnsiTheme="minorEastAsia" w:hint="eastAsia"/>
                <w:sz w:val="28"/>
                <w:szCs w:val="28"/>
              </w:rPr>
              <w:t>农膜需求边际好转，下游逐步复产</w:t>
            </w:r>
            <w:r>
              <w:rPr>
                <w:rFonts w:asciiTheme="minorEastAsia" w:hAnsiTheme="minorEastAsia" w:hint="eastAsia"/>
                <w:sz w:val="28"/>
                <w:szCs w:val="28"/>
              </w:rPr>
              <w:t>。</w:t>
            </w:r>
            <w:r w:rsidRPr="00DF2E30">
              <w:rPr>
                <w:rFonts w:asciiTheme="minorEastAsia" w:hAnsiTheme="minorEastAsia" w:hint="eastAsia"/>
                <w:sz w:val="28"/>
                <w:szCs w:val="28"/>
              </w:rPr>
              <w:t>国际油价下跌的影响或不会在</w:t>
            </w:r>
            <w:r>
              <w:rPr>
                <w:rFonts w:asciiTheme="minorEastAsia" w:hAnsiTheme="minorEastAsia" w:hint="eastAsia"/>
                <w:sz w:val="28"/>
                <w:szCs w:val="28"/>
              </w:rPr>
              <w:t>近期</w:t>
            </w:r>
            <w:r w:rsidRPr="00DF2E30">
              <w:rPr>
                <w:rFonts w:asciiTheme="minorEastAsia" w:hAnsiTheme="minorEastAsia" w:hint="eastAsia"/>
                <w:sz w:val="28"/>
                <w:szCs w:val="28"/>
              </w:rPr>
              <w:t>结束，建议谨慎对待。</w:t>
            </w:r>
          </w:p>
        </w:tc>
      </w:tr>
      <w:tr w:rsidR="00F12346">
        <w:tc>
          <w:tcPr>
            <w:tcW w:w="1809" w:type="dxa"/>
            <w:vMerge/>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pPr>
              <w:rPr>
                <w:rFonts w:ascii="宋体" w:eastAsia="宋体" w:hAnsi="宋体"/>
                <w:sz w:val="28"/>
              </w:rPr>
            </w:pPr>
            <w:r>
              <w:rPr>
                <w:rFonts w:hint="eastAsia"/>
                <w:color w:val="000000"/>
                <w:sz w:val="28"/>
                <w:szCs w:val="28"/>
              </w:rPr>
              <w:t>短期不追空</w:t>
            </w:r>
          </w:p>
        </w:tc>
        <w:tc>
          <w:tcPr>
            <w:tcW w:w="1418" w:type="dxa"/>
          </w:tcPr>
          <w:p w:rsidR="00F12346" w:rsidRDefault="00F12346">
            <w:pPr>
              <w:rPr>
                <w:rFonts w:ascii="宋体" w:eastAsia="宋体" w:hAnsi="宋体"/>
                <w:sz w:val="28"/>
              </w:rPr>
            </w:pPr>
            <w:r>
              <w:rPr>
                <w:rFonts w:ascii="宋体" w:eastAsia="宋体" w:hAnsi="宋体" w:hint="eastAsia"/>
                <w:sz w:val="28"/>
              </w:rPr>
              <w:t>风险因素</w:t>
            </w:r>
          </w:p>
        </w:tc>
        <w:tc>
          <w:tcPr>
            <w:tcW w:w="5277" w:type="dxa"/>
          </w:tcPr>
          <w:p w:rsidR="00F12346" w:rsidRDefault="00F12346">
            <w:pPr>
              <w:rPr>
                <w:rFonts w:ascii="宋体" w:eastAsia="宋体" w:hAnsi="宋体"/>
                <w:sz w:val="28"/>
              </w:rPr>
            </w:pPr>
            <w:r>
              <w:rPr>
                <w:rFonts w:ascii="宋体" w:eastAsia="宋体" w:hAnsi="宋体" w:hint="eastAsia"/>
                <w:sz w:val="28"/>
              </w:rPr>
              <w:t>原油大幅波动</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hint="eastAsia"/>
                <w:b/>
                <w:sz w:val="28"/>
              </w:rPr>
              <w:t>PP</w:t>
            </w:r>
          </w:p>
        </w:tc>
        <w:tc>
          <w:tcPr>
            <w:tcW w:w="1418" w:type="dxa"/>
          </w:tcPr>
          <w:p w:rsidR="00F12346" w:rsidRDefault="00F12346">
            <w:pPr>
              <w:rPr>
                <w:rFonts w:ascii="宋体" w:eastAsia="宋体" w:hAnsi="宋体"/>
                <w:sz w:val="28"/>
              </w:rPr>
            </w:pPr>
            <w:r>
              <w:rPr>
                <w:rFonts w:ascii="宋体" w:eastAsia="宋体" w:hAnsi="宋体" w:hint="eastAsia"/>
                <w:sz w:val="28"/>
              </w:rPr>
              <w:t>主要逻辑</w:t>
            </w:r>
          </w:p>
        </w:tc>
        <w:tc>
          <w:tcPr>
            <w:tcW w:w="10947" w:type="dxa"/>
            <w:gridSpan w:val="3"/>
          </w:tcPr>
          <w:p w:rsidR="00F12346" w:rsidRPr="000E02A4" w:rsidRDefault="00F12346" w:rsidP="00DF2E30">
            <w:pPr>
              <w:widowControl/>
              <w:jc w:val="left"/>
              <w:rPr>
                <w:rFonts w:asciiTheme="minorEastAsia" w:hAnsiTheme="minorEastAsia"/>
                <w:sz w:val="28"/>
                <w:szCs w:val="28"/>
              </w:rPr>
            </w:pPr>
            <w:r>
              <w:rPr>
                <w:rFonts w:asciiTheme="minorEastAsia" w:hAnsiTheme="minorEastAsia" w:hint="eastAsia"/>
                <w:sz w:val="28"/>
                <w:szCs w:val="28"/>
              </w:rPr>
              <w:t>口罩和防护用品支撑ＰＰ，</w:t>
            </w:r>
            <w:r w:rsidRPr="00DF2E30">
              <w:rPr>
                <w:rFonts w:asciiTheme="minorEastAsia" w:hAnsiTheme="minorEastAsia" w:hint="eastAsia"/>
                <w:sz w:val="28"/>
                <w:szCs w:val="28"/>
              </w:rPr>
              <w:t>国际油价下跌的影响或不会在</w:t>
            </w:r>
            <w:r>
              <w:rPr>
                <w:rFonts w:asciiTheme="minorEastAsia" w:hAnsiTheme="minorEastAsia" w:hint="eastAsia"/>
                <w:sz w:val="28"/>
                <w:szCs w:val="28"/>
              </w:rPr>
              <w:t>近期</w:t>
            </w:r>
            <w:r w:rsidRPr="00DF2E30">
              <w:rPr>
                <w:rFonts w:asciiTheme="minorEastAsia" w:hAnsiTheme="minorEastAsia" w:hint="eastAsia"/>
                <w:sz w:val="28"/>
                <w:szCs w:val="28"/>
              </w:rPr>
              <w:t>结束，建议谨慎对待。</w:t>
            </w:r>
          </w:p>
        </w:tc>
      </w:tr>
      <w:tr w:rsidR="00F12346">
        <w:tc>
          <w:tcPr>
            <w:tcW w:w="1809" w:type="dxa"/>
            <w:vMerge/>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rsidP="009F0902">
            <w:pPr>
              <w:rPr>
                <w:rFonts w:ascii="宋体" w:eastAsia="宋体" w:hAnsi="宋体"/>
                <w:sz w:val="28"/>
              </w:rPr>
            </w:pPr>
            <w:r>
              <w:rPr>
                <w:rFonts w:hint="eastAsia"/>
                <w:color w:val="000000"/>
                <w:sz w:val="28"/>
                <w:szCs w:val="28"/>
              </w:rPr>
              <w:t>短期不追空</w:t>
            </w:r>
          </w:p>
        </w:tc>
        <w:tc>
          <w:tcPr>
            <w:tcW w:w="1418" w:type="dxa"/>
          </w:tcPr>
          <w:p w:rsidR="00F12346" w:rsidRDefault="00F12346">
            <w:pPr>
              <w:rPr>
                <w:rFonts w:ascii="宋体" w:eastAsia="宋体" w:hAnsi="宋体"/>
                <w:sz w:val="28"/>
              </w:rPr>
            </w:pPr>
            <w:r>
              <w:rPr>
                <w:rFonts w:ascii="宋体" w:eastAsia="宋体" w:hAnsi="宋体" w:hint="eastAsia"/>
                <w:sz w:val="28"/>
              </w:rPr>
              <w:t>风险因素</w:t>
            </w:r>
          </w:p>
        </w:tc>
        <w:tc>
          <w:tcPr>
            <w:tcW w:w="5277" w:type="dxa"/>
          </w:tcPr>
          <w:p w:rsidR="00F12346" w:rsidRDefault="00F12346">
            <w:pPr>
              <w:rPr>
                <w:rFonts w:ascii="宋体" w:eastAsia="宋体" w:hAnsi="宋体"/>
                <w:sz w:val="28"/>
              </w:rPr>
            </w:pPr>
            <w:r>
              <w:rPr>
                <w:rFonts w:ascii="宋体" w:eastAsia="宋体" w:hAnsi="宋体" w:hint="eastAsia"/>
                <w:sz w:val="28"/>
              </w:rPr>
              <w:t>原油大幅摆动</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hint="eastAsia"/>
                <w:b/>
                <w:sz w:val="28"/>
              </w:rPr>
              <w:t>乙二醇</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054F7B" w:rsidRDefault="00F12346" w:rsidP="009D07DC">
            <w:pPr>
              <w:widowControl/>
              <w:jc w:val="left"/>
              <w:rPr>
                <w:rFonts w:asciiTheme="minorEastAsia" w:hAnsiTheme="minorEastAsia"/>
                <w:sz w:val="28"/>
                <w:szCs w:val="28"/>
              </w:rPr>
            </w:pPr>
            <w:r w:rsidRPr="009D07DC">
              <w:rPr>
                <w:rFonts w:asciiTheme="minorEastAsia" w:hAnsiTheme="minorEastAsia" w:hint="eastAsia"/>
                <w:sz w:val="28"/>
                <w:szCs w:val="28"/>
              </w:rPr>
              <w:t>整体行业负荷升至中高区域波动</w:t>
            </w:r>
            <w:r>
              <w:rPr>
                <w:rFonts w:asciiTheme="minorEastAsia" w:hAnsiTheme="minorEastAsia" w:hint="eastAsia"/>
                <w:sz w:val="28"/>
                <w:szCs w:val="28"/>
              </w:rPr>
              <w:t>，</w:t>
            </w:r>
            <w:r w:rsidRPr="009D07DC">
              <w:rPr>
                <w:rFonts w:asciiTheme="minorEastAsia" w:hAnsiTheme="minorEastAsia" w:hint="eastAsia"/>
                <w:sz w:val="28"/>
                <w:szCs w:val="28"/>
              </w:rPr>
              <w:t>合成气存量装置减停较多</w:t>
            </w:r>
            <w:r>
              <w:rPr>
                <w:rFonts w:asciiTheme="minorEastAsia" w:hAnsiTheme="minorEastAsia" w:hint="eastAsia"/>
                <w:sz w:val="28"/>
                <w:szCs w:val="28"/>
              </w:rPr>
              <w:t>，</w:t>
            </w:r>
            <w:r w:rsidRPr="009D07DC">
              <w:rPr>
                <w:rFonts w:asciiTheme="minorEastAsia" w:hAnsiTheme="minorEastAsia" w:hint="eastAsia"/>
                <w:sz w:val="28"/>
                <w:szCs w:val="28"/>
              </w:rPr>
              <w:t>非合成气新装置提升显著</w:t>
            </w:r>
            <w:r>
              <w:rPr>
                <w:rFonts w:asciiTheme="minorEastAsia" w:hAnsiTheme="minorEastAsia" w:hint="eastAsia"/>
                <w:sz w:val="28"/>
                <w:szCs w:val="28"/>
              </w:rPr>
              <w:t>，</w:t>
            </w:r>
            <w:r w:rsidRPr="009D07DC">
              <w:rPr>
                <w:rFonts w:asciiTheme="minorEastAsia" w:hAnsiTheme="minorEastAsia" w:hint="eastAsia"/>
                <w:sz w:val="28"/>
                <w:szCs w:val="28"/>
              </w:rPr>
              <w:t>一体化三套大型新装置近期负荷逐步升至8-9成附近运行，另外内蒙40万吨合成气制新装置临时短停后近日逐步重启</w:t>
            </w:r>
            <w:r>
              <w:rPr>
                <w:rFonts w:asciiTheme="minorEastAsia" w:hAnsiTheme="minorEastAsia" w:hint="eastAsia"/>
                <w:sz w:val="28"/>
                <w:szCs w:val="28"/>
              </w:rPr>
              <w:t>。</w:t>
            </w:r>
            <w:r w:rsidRPr="009D07DC">
              <w:rPr>
                <w:rFonts w:asciiTheme="minorEastAsia" w:hAnsiTheme="minorEastAsia" w:hint="eastAsia"/>
                <w:sz w:val="28"/>
                <w:szCs w:val="28"/>
              </w:rPr>
              <w:t>沙特70万吨前期检修装置近期逐步重启，外围检修规模回落至中等水平，外围产出居高不</w:t>
            </w:r>
            <w:r>
              <w:rPr>
                <w:rFonts w:asciiTheme="minorEastAsia" w:hAnsiTheme="minorEastAsia" w:hint="eastAsia"/>
                <w:sz w:val="28"/>
                <w:szCs w:val="28"/>
              </w:rPr>
              <w:t>下，</w:t>
            </w:r>
            <w:r w:rsidRPr="009D07DC">
              <w:rPr>
                <w:rFonts w:asciiTheme="minorEastAsia" w:hAnsiTheme="minorEastAsia" w:hint="eastAsia"/>
                <w:sz w:val="28"/>
                <w:szCs w:val="28"/>
              </w:rPr>
              <w:t>后期进口量预计高位波动为主。</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bookmarkStart w:id="0" w:name="_GoBack"/>
            <w:bookmarkEnd w:id="0"/>
            <w:r>
              <w:rPr>
                <w:rFonts w:ascii="宋体" w:eastAsia="宋体" w:hAnsi="宋体"/>
                <w:sz w:val="28"/>
              </w:rPr>
              <w:t>操作建议</w:t>
            </w:r>
          </w:p>
        </w:tc>
        <w:tc>
          <w:tcPr>
            <w:tcW w:w="4252" w:type="dxa"/>
          </w:tcPr>
          <w:p w:rsidR="00F12346" w:rsidRDefault="00F12346">
            <w:pPr>
              <w:rPr>
                <w:rFonts w:ascii="宋体" w:eastAsia="宋体" w:hAnsi="宋体"/>
                <w:sz w:val="28"/>
              </w:rPr>
            </w:pPr>
            <w:r>
              <w:rPr>
                <w:rFonts w:hint="eastAsia"/>
                <w:color w:val="000000"/>
                <w:sz w:val="28"/>
                <w:szCs w:val="28"/>
              </w:rPr>
              <w:t>短期不追空</w:t>
            </w:r>
          </w:p>
        </w:tc>
        <w:tc>
          <w:tcPr>
            <w:tcW w:w="1418" w:type="dxa"/>
          </w:tcPr>
          <w:p w:rsidR="00F12346" w:rsidRDefault="00F12346">
            <w:pPr>
              <w:rPr>
                <w:rFonts w:ascii="宋体" w:eastAsia="宋体" w:hAnsi="宋体"/>
                <w:sz w:val="28"/>
              </w:rPr>
            </w:pPr>
            <w:r>
              <w:rPr>
                <w:rFonts w:ascii="宋体" w:eastAsia="宋体" w:hAnsi="宋体" w:hint="eastAsia"/>
                <w:sz w:val="28"/>
              </w:rPr>
              <w:t>风险因素</w:t>
            </w:r>
          </w:p>
        </w:tc>
        <w:tc>
          <w:tcPr>
            <w:tcW w:w="5277" w:type="dxa"/>
          </w:tcPr>
          <w:p w:rsidR="00F12346" w:rsidRDefault="00F12346">
            <w:pPr>
              <w:rPr>
                <w:rFonts w:ascii="宋体" w:eastAsia="宋体" w:hAnsi="宋体"/>
                <w:sz w:val="28"/>
              </w:rPr>
            </w:pPr>
            <w:r>
              <w:rPr>
                <w:rFonts w:ascii="宋体" w:eastAsia="宋体" w:hAnsi="宋体" w:hint="eastAsia"/>
                <w:sz w:val="28"/>
              </w:rPr>
              <w:t>EG-重大意外冲击供应端</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hint="eastAsia"/>
                <w:b/>
                <w:sz w:val="28"/>
              </w:rPr>
              <w:lastRenderedPageBreak/>
              <w:t>PTA</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753DB7" w:rsidRDefault="00F12346" w:rsidP="009D07DC">
            <w:pPr>
              <w:pStyle w:val="a6"/>
              <w:shd w:val="clear" w:color="auto" w:fill="FFFFFF"/>
              <w:spacing w:beforeAutospacing="0" w:afterAutospacing="0" w:line="360" w:lineRule="auto"/>
              <w:jc w:val="both"/>
              <w:rPr>
                <w:rFonts w:eastAsia="宋体" w:cstheme="minorBidi"/>
                <w:color w:val="auto"/>
                <w:kern w:val="2"/>
                <w:sz w:val="28"/>
              </w:rPr>
            </w:pPr>
            <w:r w:rsidRPr="009D07DC">
              <w:rPr>
                <w:rFonts w:asciiTheme="minorEastAsia" w:hAnsiTheme="minorEastAsia" w:cstheme="minorBidi" w:hint="eastAsia"/>
                <w:color w:val="auto"/>
                <w:kern w:val="2"/>
                <w:sz w:val="28"/>
                <w:szCs w:val="28"/>
              </w:rPr>
              <w:t>行业负荷近日回落至低位区域</w:t>
            </w:r>
            <w:r>
              <w:rPr>
                <w:rFonts w:asciiTheme="minorEastAsia" w:hAnsiTheme="minorEastAsia" w:cstheme="minorBidi" w:hint="eastAsia"/>
                <w:color w:val="auto"/>
                <w:kern w:val="2"/>
                <w:sz w:val="28"/>
                <w:szCs w:val="28"/>
              </w:rPr>
              <w:t>，</w:t>
            </w:r>
            <w:r w:rsidRPr="009D07DC">
              <w:rPr>
                <w:rFonts w:asciiTheme="minorEastAsia" w:hAnsiTheme="minorEastAsia" w:cstheme="minorBidi" w:hint="eastAsia"/>
                <w:color w:val="auto"/>
                <w:kern w:val="2"/>
                <w:sz w:val="28"/>
                <w:szCs w:val="28"/>
              </w:rPr>
              <w:t>华南450万吨装置开始降负</w:t>
            </w:r>
            <w:r>
              <w:rPr>
                <w:rFonts w:asciiTheme="minorEastAsia" w:hAnsiTheme="minorEastAsia" w:cstheme="minorBidi" w:hint="eastAsia"/>
                <w:color w:val="auto"/>
                <w:kern w:val="2"/>
                <w:sz w:val="28"/>
                <w:szCs w:val="28"/>
              </w:rPr>
              <w:t>，</w:t>
            </w:r>
            <w:r w:rsidRPr="009D07DC">
              <w:rPr>
                <w:rFonts w:asciiTheme="minorEastAsia" w:hAnsiTheme="minorEastAsia" w:cstheme="minorBidi" w:hint="eastAsia"/>
                <w:color w:val="auto"/>
                <w:kern w:val="2"/>
                <w:sz w:val="28"/>
                <w:szCs w:val="28"/>
              </w:rPr>
              <w:t>大连220万吨装置停车、预期持续10-15天，宁波120万吨装置近日临时短停后逐步恢复重启</w:t>
            </w:r>
            <w:r>
              <w:rPr>
                <w:rFonts w:asciiTheme="minorEastAsia" w:hAnsiTheme="minorEastAsia" w:cstheme="minorBidi" w:hint="eastAsia"/>
                <w:color w:val="auto"/>
                <w:kern w:val="2"/>
                <w:sz w:val="28"/>
                <w:szCs w:val="28"/>
              </w:rPr>
              <w:t>。</w:t>
            </w:r>
          </w:p>
        </w:tc>
      </w:tr>
      <w:tr w:rsidR="00F12346">
        <w:tc>
          <w:tcPr>
            <w:tcW w:w="1809" w:type="dxa"/>
            <w:vMerge/>
            <w:vAlign w:val="center"/>
          </w:tcPr>
          <w:p w:rsidR="00F12346" w:rsidRDefault="00F12346">
            <w:pPr>
              <w:jc w:val="cente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rsidP="002016FE">
            <w:pPr>
              <w:rPr>
                <w:rFonts w:ascii="宋体" w:eastAsia="宋体" w:hAnsi="宋体"/>
                <w:sz w:val="28"/>
              </w:rPr>
            </w:pPr>
            <w:r>
              <w:rPr>
                <w:rFonts w:hint="eastAsia"/>
                <w:color w:val="000000"/>
                <w:sz w:val="28"/>
                <w:szCs w:val="28"/>
              </w:rPr>
              <w:t>短期不追空</w:t>
            </w:r>
          </w:p>
        </w:tc>
        <w:tc>
          <w:tcPr>
            <w:tcW w:w="1418" w:type="dxa"/>
          </w:tcPr>
          <w:p w:rsidR="00F12346" w:rsidRDefault="00F12346">
            <w:pPr>
              <w:rPr>
                <w:rFonts w:ascii="宋体" w:eastAsia="宋体" w:hAnsi="宋体"/>
                <w:sz w:val="28"/>
              </w:rPr>
            </w:pPr>
            <w:r>
              <w:rPr>
                <w:rFonts w:ascii="宋体" w:eastAsia="宋体" w:hAnsi="宋体" w:hint="eastAsia"/>
                <w:sz w:val="28"/>
              </w:rPr>
              <w:t>风险因素</w:t>
            </w:r>
          </w:p>
        </w:tc>
        <w:tc>
          <w:tcPr>
            <w:tcW w:w="5277" w:type="dxa"/>
          </w:tcPr>
          <w:p w:rsidR="00F12346" w:rsidRDefault="00F12346">
            <w:pPr>
              <w:rPr>
                <w:rFonts w:ascii="宋体" w:eastAsia="宋体" w:hAnsi="宋体"/>
                <w:sz w:val="28"/>
              </w:rPr>
            </w:pPr>
            <w:r>
              <w:rPr>
                <w:rFonts w:ascii="宋体" w:eastAsia="宋体" w:hAnsi="宋体" w:hint="eastAsia"/>
                <w:sz w:val="28"/>
              </w:rPr>
              <w:t>原油价格大幅波动</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hint="eastAsia"/>
                <w:b/>
                <w:sz w:val="28"/>
              </w:rPr>
              <w:t>甲醇</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vAlign w:val="center"/>
          </w:tcPr>
          <w:p w:rsidR="00F12346" w:rsidRPr="00F27B58" w:rsidRDefault="00F12346" w:rsidP="00F27B58">
            <w:pPr>
              <w:pStyle w:val="a6"/>
              <w:shd w:val="clear" w:color="auto" w:fill="FFFFFF"/>
              <w:spacing w:before="0" w:beforeAutospacing="0" w:after="1" w:afterAutospacing="0" w:line="324" w:lineRule="atLeast"/>
              <w:jc w:val="both"/>
              <w:rPr>
                <w:rFonts w:eastAsia="宋体" w:cstheme="minorBidi"/>
                <w:color w:val="auto"/>
                <w:kern w:val="2"/>
                <w:sz w:val="28"/>
              </w:rPr>
            </w:pPr>
            <w:r w:rsidRPr="00D422D9">
              <w:rPr>
                <w:rFonts w:asciiTheme="minorEastAsia" w:hAnsiTheme="minorEastAsia" w:cstheme="minorBidi" w:hint="eastAsia"/>
                <w:color w:val="auto"/>
                <w:kern w:val="2"/>
                <w:sz w:val="28"/>
                <w:szCs w:val="28"/>
              </w:rPr>
              <w:t>本周卓创港口总库存110.1万吨（+3.9万吨）</w:t>
            </w:r>
            <w:r>
              <w:rPr>
                <w:rFonts w:ascii="微软雅黑" w:eastAsia="微软雅黑" w:hAnsi="微软雅黑" w:hint="eastAsia"/>
                <w:color w:val="4C4C4C"/>
                <w:sz w:val="14"/>
                <w:szCs w:val="14"/>
                <w:shd w:val="clear" w:color="auto" w:fill="FFFFFF"/>
              </w:rPr>
              <w:t>，</w:t>
            </w:r>
            <w:r w:rsidRPr="00B91C82">
              <w:rPr>
                <w:rFonts w:eastAsia="宋体" w:cstheme="minorBidi" w:hint="eastAsia"/>
                <w:color w:val="auto"/>
                <w:kern w:val="2"/>
                <w:sz w:val="28"/>
              </w:rPr>
              <w:t>延续累积，后续到港压力仍大，江苏面临罐容压力</w:t>
            </w:r>
            <w:r>
              <w:rPr>
                <w:rFonts w:eastAsia="宋体" w:cstheme="minorBidi" w:hint="eastAsia"/>
                <w:color w:val="auto"/>
                <w:kern w:val="2"/>
                <w:sz w:val="28"/>
              </w:rPr>
              <w:t>。</w:t>
            </w:r>
          </w:p>
        </w:tc>
      </w:tr>
      <w:tr w:rsidR="00F12346">
        <w:tc>
          <w:tcPr>
            <w:tcW w:w="1809" w:type="dxa"/>
            <w:vMerge/>
          </w:tcPr>
          <w:p w:rsidR="00F12346" w:rsidRDefault="00F12346">
            <w:pPr>
              <w:rPr>
                <w:rFonts w:ascii="宋体" w:eastAsia="宋体" w:hAnsi="宋体"/>
                <w:b/>
                <w:sz w:val="28"/>
              </w:rPr>
            </w:pPr>
          </w:p>
        </w:tc>
        <w:tc>
          <w:tcPr>
            <w:tcW w:w="1418" w:type="dxa"/>
          </w:tcPr>
          <w:p w:rsidR="00F12346" w:rsidRDefault="00F12346">
            <w:pPr>
              <w:rPr>
                <w:rFonts w:ascii="宋体" w:eastAsia="宋体" w:hAnsi="宋体"/>
                <w:sz w:val="28"/>
              </w:rPr>
            </w:pPr>
            <w:r>
              <w:rPr>
                <w:rFonts w:ascii="宋体" w:eastAsia="宋体" w:hAnsi="宋体"/>
                <w:sz w:val="28"/>
              </w:rPr>
              <w:t>操作建议</w:t>
            </w:r>
          </w:p>
        </w:tc>
        <w:tc>
          <w:tcPr>
            <w:tcW w:w="4252" w:type="dxa"/>
          </w:tcPr>
          <w:p w:rsidR="00F12346" w:rsidRDefault="00F12346" w:rsidP="002016FE">
            <w:pPr>
              <w:rPr>
                <w:rFonts w:ascii="宋体" w:eastAsia="宋体" w:hAnsi="宋体"/>
                <w:sz w:val="28"/>
              </w:rPr>
            </w:pPr>
            <w:r>
              <w:rPr>
                <w:rFonts w:hint="eastAsia"/>
                <w:color w:val="000000"/>
                <w:sz w:val="28"/>
                <w:szCs w:val="28"/>
              </w:rPr>
              <w:t>短期不追空</w:t>
            </w:r>
          </w:p>
        </w:tc>
        <w:tc>
          <w:tcPr>
            <w:tcW w:w="1418" w:type="dxa"/>
          </w:tcPr>
          <w:p w:rsidR="00F12346" w:rsidRDefault="00F12346">
            <w:pPr>
              <w:rPr>
                <w:rFonts w:ascii="宋体" w:eastAsia="宋体" w:hAnsi="宋体"/>
                <w:sz w:val="28"/>
              </w:rPr>
            </w:pPr>
            <w:r>
              <w:rPr>
                <w:rFonts w:ascii="宋体" w:eastAsia="宋体" w:hAnsi="宋体" w:hint="eastAsia"/>
                <w:sz w:val="28"/>
              </w:rPr>
              <w:t>风险因素</w:t>
            </w:r>
          </w:p>
        </w:tc>
        <w:tc>
          <w:tcPr>
            <w:tcW w:w="5277" w:type="dxa"/>
          </w:tcPr>
          <w:p w:rsidR="00F12346" w:rsidRDefault="00F12346" w:rsidP="002016FE">
            <w:pPr>
              <w:widowControl/>
              <w:jc w:val="left"/>
              <w:rPr>
                <w:rFonts w:ascii="宋体" w:eastAsia="宋体" w:hAnsi="宋体"/>
                <w:sz w:val="28"/>
              </w:rPr>
            </w:pPr>
            <w:r w:rsidRPr="00B91C82">
              <w:rPr>
                <w:rFonts w:ascii="宋体" w:eastAsia="宋体" w:hAnsi="宋体" w:hint="eastAsia"/>
                <w:sz w:val="28"/>
              </w:rPr>
              <w:t>伊朗疫情对当地化工装置的潜在影响</w:t>
            </w:r>
          </w:p>
        </w:tc>
      </w:tr>
      <w:tr w:rsidR="00F12346">
        <w:tc>
          <w:tcPr>
            <w:tcW w:w="3227" w:type="dxa"/>
            <w:gridSpan w:val="2"/>
            <w:vAlign w:val="center"/>
          </w:tcPr>
          <w:p w:rsidR="00F12346" w:rsidRDefault="00F12346">
            <w:pPr>
              <w:jc w:val="center"/>
              <w:rPr>
                <w:rFonts w:ascii="宋体" w:eastAsia="宋体" w:hAnsi="宋体"/>
                <w:sz w:val="28"/>
              </w:rPr>
            </w:pPr>
            <w:r>
              <w:rPr>
                <w:rFonts w:ascii="宋体" w:eastAsia="宋体" w:hAnsi="宋体" w:hint="eastAsia"/>
                <w:b/>
                <w:sz w:val="28"/>
              </w:rPr>
              <w:t>能化</w:t>
            </w:r>
            <w:r>
              <w:rPr>
                <w:rFonts w:ascii="宋体" w:eastAsia="宋体" w:hAnsi="宋体"/>
                <w:b/>
                <w:sz w:val="28"/>
              </w:rPr>
              <w:t>套利策略</w:t>
            </w:r>
          </w:p>
        </w:tc>
        <w:tc>
          <w:tcPr>
            <w:tcW w:w="10947" w:type="dxa"/>
            <w:gridSpan w:val="3"/>
          </w:tcPr>
          <w:p w:rsidR="00F12346" w:rsidRDefault="00F12346">
            <w:pPr>
              <w:rPr>
                <w:rFonts w:ascii="宋体" w:eastAsia="宋体" w:hAnsi="宋体"/>
                <w:sz w:val="28"/>
              </w:rPr>
            </w:pPr>
            <w:r>
              <w:rPr>
                <w:rFonts w:ascii="宋体" w:eastAsia="宋体" w:hAnsi="宋体"/>
                <w:sz w:val="28"/>
              </w:rPr>
              <w:t>观望</w:t>
            </w:r>
          </w:p>
        </w:tc>
      </w:tr>
      <w:tr w:rsidR="00F12346">
        <w:tc>
          <w:tcPr>
            <w:tcW w:w="14174" w:type="dxa"/>
            <w:gridSpan w:val="5"/>
            <w:shd w:val="clear" w:color="auto" w:fill="B6DDE8" w:themeFill="accent5" w:themeFillTint="66"/>
          </w:tcPr>
          <w:p w:rsidR="00F12346" w:rsidRDefault="00F12346">
            <w:pPr>
              <w:jc w:val="center"/>
              <w:rPr>
                <w:rFonts w:ascii="宋体" w:eastAsia="宋体" w:hAnsi="宋体"/>
                <w:b/>
                <w:sz w:val="28"/>
              </w:rPr>
            </w:pPr>
            <w:r>
              <w:rPr>
                <w:rFonts w:ascii="宋体" w:eastAsia="宋体" w:hAnsi="宋体"/>
                <w:b/>
                <w:sz w:val="28"/>
              </w:rPr>
              <w:t>有色金属板块</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铜</w:t>
            </w:r>
          </w:p>
        </w:tc>
        <w:tc>
          <w:tcPr>
            <w:tcW w:w="1418" w:type="dxa"/>
            <w:vAlign w:val="center"/>
          </w:tcPr>
          <w:p w:rsidR="00F12346" w:rsidRDefault="00F12346">
            <w:pPr>
              <w:spacing w:before="240" w:after="240" w:line="320" w:lineRule="exact"/>
              <w:jc w:val="center"/>
              <w:rPr>
                <w:color w:val="000000"/>
                <w:sz w:val="28"/>
                <w:szCs w:val="28"/>
              </w:rPr>
            </w:pPr>
            <w:r>
              <w:rPr>
                <w:rFonts w:ascii="宋体" w:eastAsia="宋体" w:hAnsi="宋体"/>
                <w:sz w:val="28"/>
              </w:rPr>
              <w:t>主要逻辑</w:t>
            </w:r>
          </w:p>
        </w:tc>
        <w:tc>
          <w:tcPr>
            <w:tcW w:w="10947" w:type="dxa"/>
            <w:gridSpan w:val="3"/>
          </w:tcPr>
          <w:p w:rsidR="00F12346" w:rsidRPr="004C531F" w:rsidRDefault="00F12346" w:rsidP="00B7565B">
            <w:pPr>
              <w:spacing w:before="120" w:after="120" w:line="400" w:lineRule="exact"/>
              <w:rPr>
                <w:rFonts w:asciiTheme="minorEastAsia" w:hAnsiTheme="minorEastAsia"/>
                <w:sz w:val="28"/>
              </w:rPr>
            </w:pPr>
            <w:r>
              <w:rPr>
                <w:rFonts w:ascii="宋体" w:eastAsia="宋体" w:hAnsi="宋体" w:hint="eastAsia"/>
                <w:sz w:val="28"/>
              </w:rPr>
              <w:t>世界卫生组织表示，全球</w:t>
            </w:r>
            <w:r w:rsidRPr="003B729B">
              <w:rPr>
                <w:rFonts w:ascii="宋体" w:eastAsia="宋体" w:hAnsi="宋体" w:hint="eastAsia"/>
                <w:sz w:val="28"/>
              </w:rPr>
              <w:t>新冠肺炎疫情处在上行周期，国际疫情不容</w:t>
            </w:r>
            <w:r>
              <w:rPr>
                <w:rFonts w:ascii="宋体" w:eastAsia="宋体" w:hAnsi="宋体" w:hint="eastAsia"/>
                <w:sz w:val="28"/>
              </w:rPr>
              <w:t>乐观</w:t>
            </w:r>
            <w:r w:rsidRPr="003B729B">
              <w:rPr>
                <w:rFonts w:ascii="宋体" w:eastAsia="宋体" w:hAnsi="宋体" w:hint="eastAsia"/>
                <w:sz w:val="28"/>
              </w:rPr>
              <w:t>。</w:t>
            </w:r>
            <w:r>
              <w:rPr>
                <w:rFonts w:ascii="宋体" w:eastAsia="宋体" w:hAnsi="宋体" w:hint="eastAsia"/>
                <w:sz w:val="28"/>
              </w:rPr>
              <w:t>不过</w:t>
            </w:r>
            <w:r w:rsidRPr="003B729B">
              <w:rPr>
                <w:rFonts w:ascii="宋体" w:eastAsia="宋体" w:hAnsi="宋体" w:hint="eastAsia"/>
                <w:sz w:val="28"/>
              </w:rPr>
              <w:t>国内疫情逐渐得到有效的控制，</w:t>
            </w:r>
            <w:r>
              <w:rPr>
                <w:rFonts w:ascii="宋体" w:eastAsia="宋体" w:hAnsi="宋体" w:hint="eastAsia"/>
                <w:sz w:val="28"/>
              </w:rPr>
              <w:t>目前</w:t>
            </w:r>
            <w:r w:rsidRPr="003B729B">
              <w:rPr>
                <w:rFonts w:ascii="宋体" w:eastAsia="宋体" w:hAnsi="宋体" w:hint="eastAsia"/>
                <w:sz w:val="28"/>
              </w:rPr>
              <w:t>取得阶段性重要成果</w:t>
            </w:r>
            <w:r>
              <w:rPr>
                <w:rFonts w:ascii="宋体" w:eastAsia="宋体" w:hAnsi="宋体" w:hint="eastAsia"/>
                <w:sz w:val="28"/>
              </w:rPr>
              <w:t>。</w:t>
            </w:r>
            <w:r w:rsidRPr="007D0F31">
              <w:rPr>
                <w:rFonts w:ascii="宋体" w:eastAsia="宋体" w:hAnsi="宋体" w:hint="eastAsia"/>
                <w:sz w:val="28"/>
              </w:rPr>
              <w:t>疫情导致加大基建投资，</w:t>
            </w:r>
            <w:r w:rsidRPr="003B729B">
              <w:rPr>
                <w:rFonts w:ascii="宋体" w:eastAsia="宋体" w:hAnsi="宋体" w:hint="eastAsia"/>
                <w:sz w:val="28"/>
              </w:rPr>
              <w:t>需求端将有所回暖</w:t>
            </w:r>
            <w:r w:rsidRPr="007D0F31">
              <w:rPr>
                <w:rFonts w:ascii="宋体" w:eastAsia="宋体" w:hAnsi="宋体" w:hint="eastAsia"/>
                <w:sz w:val="28"/>
              </w:rPr>
              <w:t>，</w:t>
            </w:r>
            <w:r>
              <w:rPr>
                <w:rFonts w:ascii="宋体" w:eastAsia="宋体" w:hAnsi="宋体" w:hint="eastAsia"/>
                <w:sz w:val="28"/>
              </w:rPr>
              <w:t>不过</w:t>
            </w:r>
            <w:r w:rsidRPr="007D0F31">
              <w:rPr>
                <w:rFonts w:ascii="宋体" w:eastAsia="宋体" w:hAnsi="宋体" w:hint="eastAsia"/>
                <w:sz w:val="28"/>
              </w:rPr>
              <w:t>由于下游复工时间相对滞后，</w:t>
            </w:r>
            <w:r w:rsidRPr="00663962">
              <w:rPr>
                <w:rFonts w:ascii="宋体" w:eastAsia="宋体" w:hAnsi="宋体" w:hint="eastAsia"/>
                <w:sz w:val="28"/>
              </w:rPr>
              <w:t>国内库存继续累</w:t>
            </w:r>
            <w:r>
              <w:rPr>
                <w:rFonts w:ascii="宋体" w:eastAsia="宋体" w:hAnsi="宋体" w:hint="eastAsia"/>
                <w:sz w:val="28"/>
              </w:rPr>
              <w:t>积，而保税区库存因美联储降息融资贸易增加导致海外库存转移至国内，</w:t>
            </w:r>
            <w:r w:rsidRPr="007D0F31">
              <w:rPr>
                <w:rFonts w:ascii="宋体" w:eastAsia="宋体" w:hAnsi="宋体" w:hint="eastAsia"/>
                <w:sz w:val="28"/>
              </w:rPr>
              <w:t>需求端发力支撑铜价</w:t>
            </w:r>
            <w:r>
              <w:rPr>
                <w:rFonts w:ascii="宋体" w:eastAsia="宋体" w:hAnsi="宋体" w:hint="eastAsia"/>
                <w:sz w:val="28"/>
              </w:rPr>
              <w:t>尚需等待</w:t>
            </w:r>
            <w:r w:rsidRPr="007D0F31">
              <w:rPr>
                <w:rFonts w:ascii="宋体" w:eastAsia="宋体" w:hAnsi="宋体" w:hint="eastAsia"/>
                <w:sz w:val="28"/>
              </w:rPr>
              <w:t>。</w:t>
            </w:r>
            <w:r>
              <w:rPr>
                <w:rFonts w:ascii="宋体" w:eastAsia="宋体" w:hAnsi="宋体" w:hint="eastAsia"/>
                <w:sz w:val="28"/>
              </w:rPr>
              <w:t>沪铜日K均线空头排列，走势较弱。</w:t>
            </w:r>
            <w:r w:rsidRPr="007D0F31">
              <w:rPr>
                <w:rFonts w:ascii="宋体" w:eastAsia="宋体" w:hAnsi="宋体" w:hint="eastAsia"/>
                <w:sz w:val="28"/>
              </w:rPr>
              <w:t>疫情解除后</w:t>
            </w:r>
            <w:r>
              <w:rPr>
                <w:rFonts w:ascii="宋体" w:eastAsia="宋体" w:hAnsi="宋体" w:hint="eastAsia"/>
                <w:sz w:val="28"/>
              </w:rPr>
              <w:t>需关注</w:t>
            </w:r>
            <w:r w:rsidRPr="007D0F31">
              <w:rPr>
                <w:rFonts w:ascii="宋体" w:eastAsia="宋体" w:hAnsi="宋体" w:hint="eastAsia"/>
                <w:sz w:val="28"/>
              </w:rPr>
              <w:t>供应和库存情况及政府逆周期调节可持续程度。</w:t>
            </w:r>
          </w:p>
        </w:tc>
      </w:tr>
      <w:tr w:rsidR="00F12346">
        <w:tc>
          <w:tcPr>
            <w:tcW w:w="1809" w:type="dxa"/>
            <w:vMerge/>
            <w:vAlign w:val="center"/>
          </w:tcPr>
          <w:p w:rsidR="00F12346" w:rsidRDefault="00F12346">
            <w:pPr>
              <w:jc w:val="center"/>
              <w:rPr>
                <w:rFonts w:ascii="宋体" w:eastAsia="宋体" w:hAnsi="宋体"/>
                <w:b/>
                <w:sz w:val="28"/>
              </w:rPr>
            </w:pPr>
          </w:p>
        </w:tc>
        <w:tc>
          <w:tcPr>
            <w:tcW w:w="1418" w:type="dxa"/>
            <w:vAlign w:val="center"/>
          </w:tcPr>
          <w:p w:rsidR="00F12346" w:rsidRDefault="00F12346">
            <w:pPr>
              <w:spacing w:before="240" w:after="240" w:line="320" w:lineRule="exact"/>
              <w:jc w:val="center"/>
              <w:rPr>
                <w:color w:val="000000"/>
                <w:sz w:val="28"/>
                <w:szCs w:val="28"/>
              </w:rPr>
            </w:pPr>
            <w:r>
              <w:rPr>
                <w:rFonts w:ascii="宋体" w:eastAsia="宋体" w:hAnsi="宋体"/>
                <w:sz w:val="28"/>
              </w:rPr>
              <w:t>操作建议</w:t>
            </w:r>
          </w:p>
        </w:tc>
        <w:tc>
          <w:tcPr>
            <w:tcW w:w="4252" w:type="dxa"/>
            <w:vAlign w:val="center"/>
          </w:tcPr>
          <w:p w:rsidR="00F12346" w:rsidRPr="001C5BBD" w:rsidRDefault="00F12346" w:rsidP="007952FB">
            <w:pPr>
              <w:jc w:val="left"/>
              <w:rPr>
                <w:rFonts w:ascii="宋体" w:eastAsia="宋体" w:hAnsi="宋体"/>
                <w:sz w:val="28"/>
              </w:rPr>
            </w:pPr>
            <w:r>
              <w:rPr>
                <w:rFonts w:ascii="宋体" w:eastAsia="宋体" w:hAnsi="宋体" w:hint="eastAsia"/>
                <w:sz w:val="28"/>
              </w:rPr>
              <w:t>空单轻仓持有</w:t>
            </w:r>
          </w:p>
        </w:tc>
        <w:tc>
          <w:tcPr>
            <w:tcW w:w="1418" w:type="dxa"/>
            <w:vAlign w:val="center"/>
          </w:tcPr>
          <w:p w:rsidR="00F12346" w:rsidRDefault="00F12346" w:rsidP="007952FB">
            <w:pPr>
              <w:rPr>
                <w:rFonts w:ascii="宋体" w:eastAsia="宋体" w:hAnsi="宋体"/>
                <w:sz w:val="28"/>
              </w:rPr>
            </w:pPr>
            <w:r>
              <w:rPr>
                <w:rFonts w:ascii="宋体" w:eastAsia="宋体" w:hAnsi="宋体" w:hint="eastAsia"/>
                <w:sz w:val="28"/>
              </w:rPr>
              <w:t>风险因素</w:t>
            </w:r>
          </w:p>
        </w:tc>
        <w:tc>
          <w:tcPr>
            <w:tcW w:w="5277" w:type="dxa"/>
            <w:vAlign w:val="center"/>
          </w:tcPr>
          <w:p w:rsidR="00F12346" w:rsidRDefault="00F12346" w:rsidP="007952FB">
            <w:pPr>
              <w:rPr>
                <w:rFonts w:ascii="宋体" w:eastAsia="宋体" w:hAnsi="宋体"/>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政策利好，需求回升。</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铝</w:t>
            </w:r>
          </w:p>
        </w:tc>
        <w:tc>
          <w:tcPr>
            <w:tcW w:w="1418" w:type="dxa"/>
            <w:vAlign w:val="center"/>
          </w:tcPr>
          <w:p w:rsidR="00F12346" w:rsidRDefault="00F12346">
            <w:pPr>
              <w:spacing w:before="240" w:after="240" w:line="320" w:lineRule="exact"/>
              <w:jc w:val="center"/>
              <w:rPr>
                <w:color w:val="000000"/>
                <w:sz w:val="28"/>
                <w:szCs w:val="28"/>
              </w:rPr>
            </w:pPr>
            <w:r>
              <w:rPr>
                <w:rFonts w:ascii="宋体" w:eastAsia="宋体" w:hAnsi="宋体"/>
                <w:sz w:val="28"/>
              </w:rPr>
              <w:t>主要逻辑</w:t>
            </w:r>
          </w:p>
        </w:tc>
        <w:tc>
          <w:tcPr>
            <w:tcW w:w="10947" w:type="dxa"/>
            <w:gridSpan w:val="3"/>
          </w:tcPr>
          <w:p w:rsidR="00F12346" w:rsidRPr="004C531F" w:rsidRDefault="00F12346">
            <w:pPr>
              <w:rPr>
                <w:rFonts w:asciiTheme="minorEastAsia" w:hAnsiTheme="minorEastAsia"/>
                <w:sz w:val="28"/>
              </w:rPr>
            </w:pPr>
            <w:r>
              <w:rPr>
                <w:rFonts w:ascii="宋体" w:eastAsia="宋体" w:hAnsi="宋体" w:hint="eastAsia"/>
                <w:sz w:val="28"/>
              </w:rPr>
              <w:t>世界卫生组织表示，全球</w:t>
            </w:r>
            <w:r w:rsidRPr="003B729B">
              <w:rPr>
                <w:rFonts w:ascii="宋体" w:eastAsia="宋体" w:hAnsi="宋体" w:hint="eastAsia"/>
                <w:sz w:val="28"/>
              </w:rPr>
              <w:t>新冠肺炎疫情处在上行周期，国际疫情不容</w:t>
            </w:r>
            <w:r>
              <w:rPr>
                <w:rFonts w:ascii="宋体" w:eastAsia="宋体" w:hAnsi="宋体" w:hint="eastAsia"/>
                <w:sz w:val="28"/>
              </w:rPr>
              <w:t>乐观</w:t>
            </w:r>
            <w:r w:rsidRPr="003B729B">
              <w:rPr>
                <w:rFonts w:ascii="宋体" w:eastAsia="宋体" w:hAnsi="宋体" w:hint="eastAsia"/>
                <w:sz w:val="28"/>
              </w:rPr>
              <w:t>。</w:t>
            </w:r>
            <w:r>
              <w:rPr>
                <w:rFonts w:ascii="宋体" w:eastAsia="宋体" w:hAnsi="宋体" w:hint="eastAsia"/>
                <w:sz w:val="28"/>
              </w:rPr>
              <w:t>不过</w:t>
            </w:r>
            <w:r w:rsidRPr="003B729B">
              <w:rPr>
                <w:rFonts w:ascii="宋体" w:eastAsia="宋体" w:hAnsi="宋体" w:hint="eastAsia"/>
                <w:sz w:val="28"/>
              </w:rPr>
              <w:t>国内疫情逐渐得到有效的控制，</w:t>
            </w:r>
            <w:r>
              <w:rPr>
                <w:rFonts w:ascii="宋体" w:eastAsia="宋体" w:hAnsi="宋体" w:hint="eastAsia"/>
                <w:sz w:val="28"/>
              </w:rPr>
              <w:t>目前</w:t>
            </w:r>
            <w:r w:rsidRPr="003B729B">
              <w:rPr>
                <w:rFonts w:ascii="宋体" w:eastAsia="宋体" w:hAnsi="宋体" w:hint="eastAsia"/>
                <w:sz w:val="28"/>
              </w:rPr>
              <w:t>取得阶段性重要成果</w:t>
            </w:r>
            <w:r>
              <w:rPr>
                <w:rFonts w:ascii="宋体" w:eastAsia="宋体" w:hAnsi="宋体" w:hint="eastAsia"/>
                <w:sz w:val="28"/>
              </w:rPr>
              <w:t>。</w:t>
            </w:r>
            <w:r w:rsidRPr="007B0BA5">
              <w:rPr>
                <w:rFonts w:ascii="宋体" w:eastAsia="宋体" w:hAnsi="宋体" w:hint="eastAsia"/>
                <w:sz w:val="28"/>
              </w:rPr>
              <w:t>国内铝企开工回升放缓，库存持续攀升</w:t>
            </w:r>
            <w:r>
              <w:rPr>
                <w:rFonts w:ascii="宋体" w:eastAsia="宋体" w:hAnsi="宋体" w:hint="eastAsia"/>
                <w:sz w:val="28"/>
              </w:rPr>
              <w:t>，其</w:t>
            </w:r>
            <w:r w:rsidRPr="003623EE">
              <w:rPr>
                <w:rFonts w:ascii="宋体" w:eastAsia="宋体" w:hAnsi="宋体" w:hint="eastAsia"/>
                <w:sz w:val="28"/>
              </w:rPr>
              <w:t>累积幅度远超出市场预期</w:t>
            </w:r>
            <w:r w:rsidRPr="007B0BA5">
              <w:rPr>
                <w:rFonts w:ascii="宋体" w:eastAsia="宋体" w:hAnsi="宋体" w:hint="eastAsia"/>
                <w:sz w:val="28"/>
              </w:rPr>
              <w:t xml:space="preserve">。SMM 周四公布的主要消费地电解铝库存较上周四续增 10.5 万吨至 159.3 </w:t>
            </w:r>
            <w:r>
              <w:rPr>
                <w:rFonts w:ascii="宋体" w:eastAsia="宋体" w:hAnsi="宋体" w:hint="eastAsia"/>
                <w:sz w:val="28"/>
              </w:rPr>
              <w:t>万吨，</w:t>
            </w:r>
            <w:r w:rsidRPr="007B0BA5">
              <w:rPr>
                <w:rFonts w:ascii="宋体" w:eastAsia="宋体" w:hAnsi="宋体" w:hint="eastAsia"/>
                <w:sz w:val="28"/>
              </w:rPr>
              <w:t>目前库存仍在快速上升过程中。</w:t>
            </w:r>
            <w:r>
              <w:rPr>
                <w:rFonts w:ascii="宋体" w:eastAsia="宋体" w:hAnsi="宋体" w:hint="eastAsia"/>
                <w:sz w:val="28"/>
              </w:rPr>
              <w:t>沪铝日周K均线空头排列，走势较弱。</w:t>
            </w:r>
          </w:p>
        </w:tc>
      </w:tr>
      <w:tr w:rsidR="00F12346" w:rsidTr="00BF3624">
        <w:tc>
          <w:tcPr>
            <w:tcW w:w="1809" w:type="dxa"/>
            <w:vMerge/>
            <w:vAlign w:val="center"/>
          </w:tcPr>
          <w:p w:rsidR="00F12346" w:rsidRDefault="00F12346">
            <w:pPr>
              <w:jc w:val="center"/>
              <w:rPr>
                <w:rFonts w:ascii="宋体" w:eastAsia="宋体" w:hAnsi="宋体"/>
                <w:b/>
                <w:sz w:val="28"/>
              </w:rPr>
            </w:pPr>
          </w:p>
        </w:tc>
        <w:tc>
          <w:tcPr>
            <w:tcW w:w="1418" w:type="dxa"/>
            <w:vAlign w:val="center"/>
          </w:tcPr>
          <w:p w:rsidR="00F12346" w:rsidRDefault="00F12346">
            <w:pPr>
              <w:jc w:val="center"/>
              <w:rPr>
                <w:color w:val="000000"/>
                <w:sz w:val="28"/>
                <w:szCs w:val="28"/>
              </w:rPr>
            </w:pPr>
            <w:r>
              <w:rPr>
                <w:rFonts w:ascii="宋体" w:eastAsia="宋体" w:hAnsi="宋体"/>
                <w:sz w:val="28"/>
              </w:rPr>
              <w:t>操作建议</w:t>
            </w:r>
          </w:p>
        </w:tc>
        <w:tc>
          <w:tcPr>
            <w:tcW w:w="4252" w:type="dxa"/>
          </w:tcPr>
          <w:p w:rsidR="00F12346" w:rsidRPr="001C5BBD" w:rsidRDefault="00F12346" w:rsidP="007952FB">
            <w:pPr>
              <w:spacing w:before="240" w:after="240"/>
              <w:rPr>
                <w:rFonts w:ascii="宋体" w:eastAsia="宋体" w:hAnsi="宋体"/>
                <w:sz w:val="28"/>
              </w:rPr>
            </w:pPr>
            <w:r>
              <w:rPr>
                <w:rFonts w:ascii="宋体" w:eastAsia="宋体" w:hAnsi="宋体" w:hint="eastAsia"/>
                <w:sz w:val="28"/>
              </w:rPr>
              <w:t>空单轻仓持有</w:t>
            </w:r>
          </w:p>
        </w:tc>
        <w:tc>
          <w:tcPr>
            <w:tcW w:w="1418" w:type="dxa"/>
            <w:vAlign w:val="center"/>
          </w:tcPr>
          <w:p w:rsidR="00F12346" w:rsidRPr="001C5BBD" w:rsidRDefault="00F12346" w:rsidP="007952FB">
            <w:pPr>
              <w:spacing w:before="240" w:after="240" w:line="320" w:lineRule="exact"/>
              <w:jc w:val="center"/>
              <w:rPr>
                <w:rFonts w:ascii="宋体" w:eastAsia="宋体" w:hAnsi="宋体"/>
                <w:sz w:val="28"/>
              </w:rPr>
            </w:pPr>
            <w:r>
              <w:rPr>
                <w:rFonts w:ascii="宋体" w:eastAsia="宋体" w:hAnsi="宋体" w:hint="eastAsia"/>
                <w:sz w:val="28"/>
              </w:rPr>
              <w:t>风险因素</w:t>
            </w:r>
          </w:p>
        </w:tc>
        <w:tc>
          <w:tcPr>
            <w:tcW w:w="5277" w:type="dxa"/>
            <w:vAlign w:val="center"/>
          </w:tcPr>
          <w:p w:rsidR="00F12346" w:rsidRPr="001C5BBD" w:rsidRDefault="00F12346" w:rsidP="007952FB">
            <w:pPr>
              <w:spacing w:before="120" w:after="120" w:line="400" w:lineRule="exact"/>
              <w:jc w:val="left"/>
              <w:rPr>
                <w:rFonts w:ascii="宋体" w:eastAsia="宋体" w:hAnsi="宋体"/>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政策利好，需求回升。</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锌</w:t>
            </w:r>
          </w:p>
        </w:tc>
        <w:tc>
          <w:tcPr>
            <w:tcW w:w="1418" w:type="dxa"/>
            <w:vAlign w:val="center"/>
          </w:tcPr>
          <w:p w:rsidR="00F12346" w:rsidRDefault="00F12346">
            <w:pPr>
              <w:jc w:val="center"/>
              <w:rPr>
                <w:color w:val="000000"/>
                <w:sz w:val="28"/>
                <w:szCs w:val="28"/>
              </w:rPr>
            </w:pPr>
            <w:r>
              <w:rPr>
                <w:rFonts w:ascii="宋体" w:eastAsia="宋体" w:hAnsi="宋体"/>
                <w:sz w:val="28"/>
              </w:rPr>
              <w:t>主要逻辑</w:t>
            </w:r>
          </w:p>
        </w:tc>
        <w:tc>
          <w:tcPr>
            <w:tcW w:w="10947" w:type="dxa"/>
            <w:gridSpan w:val="3"/>
          </w:tcPr>
          <w:p w:rsidR="00F12346" w:rsidRPr="004C531F" w:rsidRDefault="00F12346" w:rsidP="00B7565B">
            <w:pPr>
              <w:rPr>
                <w:rFonts w:asciiTheme="minorEastAsia" w:hAnsiTheme="minorEastAsia"/>
                <w:sz w:val="28"/>
              </w:rPr>
            </w:pPr>
            <w:r>
              <w:rPr>
                <w:rFonts w:ascii="宋体" w:eastAsia="宋体" w:hAnsi="宋体" w:hint="eastAsia"/>
                <w:sz w:val="28"/>
              </w:rPr>
              <w:t>世界卫生组织表示，全球</w:t>
            </w:r>
            <w:r w:rsidRPr="003B729B">
              <w:rPr>
                <w:rFonts w:ascii="宋体" w:eastAsia="宋体" w:hAnsi="宋体" w:hint="eastAsia"/>
                <w:sz w:val="28"/>
              </w:rPr>
              <w:t>新冠肺炎疫情处在上行周期，国际疫情不容</w:t>
            </w:r>
            <w:r>
              <w:rPr>
                <w:rFonts w:ascii="宋体" w:eastAsia="宋体" w:hAnsi="宋体" w:hint="eastAsia"/>
                <w:sz w:val="28"/>
              </w:rPr>
              <w:t>乐观</w:t>
            </w:r>
            <w:r w:rsidRPr="003B729B">
              <w:rPr>
                <w:rFonts w:ascii="宋体" w:eastAsia="宋体" w:hAnsi="宋体" w:hint="eastAsia"/>
                <w:sz w:val="28"/>
              </w:rPr>
              <w:t>。</w:t>
            </w:r>
            <w:r>
              <w:rPr>
                <w:rFonts w:ascii="宋体" w:eastAsia="宋体" w:hAnsi="宋体" w:hint="eastAsia"/>
                <w:sz w:val="28"/>
              </w:rPr>
              <w:t>不过</w:t>
            </w:r>
            <w:r w:rsidRPr="003B729B">
              <w:rPr>
                <w:rFonts w:ascii="宋体" w:eastAsia="宋体" w:hAnsi="宋体" w:hint="eastAsia"/>
                <w:sz w:val="28"/>
              </w:rPr>
              <w:t>国内疫情逐渐得到有效的控制，</w:t>
            </w:r>
            <w:r>
              <w:rPr>
                <w:rFonts w:ascii="宋体" w:eastAsia="宋体" w:hAnsi="宋体" w:hint="eastAsia"/>
                <w:sz w:val="28"/>
              </w:rPr>
              <w:t>目前</w:t>
            </w:r>
            <w:r w:rsidRPr="003B729B">
              <w:rPr>
                <w:rFonts w:ascii="宋体" w:eastAsia="宋体" w:hAnsi="宋体" w:hint="eastAsia"/>
                <w:sz w:val="28"/>
              </w:rPr>
              <w:t>取得阶段性重要成果</w:t>
            </w:r>
            <w:r>
              <w:rPr>
                <w:rFonts w:ascii="宋体" w:eastAsia="宋体" w:hAnsi="宋体" w:hint="eastAsia"/>
                <w:sz w:val="28"/>
              </w:rPr>
              <w:t>。</w:t>
            </w:r>
            <w:r w:rsidRPr="00845660">
              <w:rPr>
                <w:rFonts w:ascii="宋体" w:eastAsia="宋体" w:hAnsi="宋体" w:hint="eastAsia"/>
                <w:sz w:val="28"/>
              </w:rPr>
              <w:t>国内需求虽有</w:t>
            </w:r>
            <w:r>
              <w:rPr>
                <w:rFonts w:ascii="宋体" w:eastAsia="宋体" w:hAnsi="宋体" w:hint="eastAsia"/>
                <w:sz w:val="28"/>
              </w:rPr>
              <w:t>所</w:t>
            </w:r>
            <w:r w:rsidRPr="00845660">
              <w:rPr>
                <w:rFonts w:ascii="宋体" w:eastAsia="宋体" w:hAnsi="宋体" w:hint="eastAsia"/>
                <w:sz w:val="28"/>
              </w:rPr>
              <w:t>恢复，但</w:t>
            </w:r>
            <w:r w:rsidRPr="00C51585">
              <w:rPr>
                <w:rFonts w:ascii="宋体" w:eastAsia="宋体" w:hAnsi="宋体" w:hint="eastAsia"/>
                <w:sz w:val="28"/>
              </w:rPr>
              <w:t>由于</w:t>
            </w:r>
            <w:r>
              <w:rPr>
                <w:rFonts w:ascii="宋体" w:eastAsia="宋体" w:hAnsi="宋体" w:hint="eastAsia"/>
                <w:sz w:val="28"/>
              </w:rPr>
              <w:t>宏观经济</w:t>
            </w:r>
            <w:r w:rsidRPr="00845660">
              <w:rPr>
                <w:rFonts w:ascii="宋体" w:eastAsia="宋体" w:hAnsi="宋体" w:hint="eastAsia"/>
                <w:sz w:val="28"/>
              </w:rPr>
              <w:t>预期较差，</w:t>
            </w:r>
            <w:r>
              <w:rPr>
                <w:rFonts w:ascii="宋体" w:eastAsia="宋体" w:hAnsi="宋体" w:hint="eastAsia"/>
                <w:sz w:val="28"/>
              </w:rPr>
              <w:t>且</w:t>
            </w:r>
            <w:r w:rsidRPr="00C51585">
              <w:rPr>
                <w:rFonts w:ascii="宋体" w:eastAsia="宋体" w:hAnsi="宋体" w:hint="eastAsia"/>
                <w:sz w:val="28"/>
              </w:rPr>
              <w:t>下游复工问题导致产成品累库，限制了企业逢低补库意愿</w:t>
            </w:r>
            <w:r>
              <w:rPr>
                <w:rFonts w:ascii="宋体" w:eastAsia="宋体" w:hAnsi="宋体" w:hint="eastAsia"/>
                <w:sz w:val="28"/>
              </w:rPr>
              <w:t>，</w:t>
            </w:r>
            <w:r w:rsidRPr="00845660">
              <w:rPr>
                <w:rFonts w:ascii="宋体" w:eastAsia="宋体" w:hAnsi="宋体" w:hint="eastAsia"/>
                <w:sz w:val="28"/>
              </w:rPr>
              <w:t>需求暂无太多起色。</w:t>
            </w:r>
            <w:r>
              <w:rPr>
                <w:rFonts w:ascii="宋体" w:eastAsia="宋体" w:hAnsi="宋体" w:hint="eastAsia"/>
                <w:sz w:val="28"/>
              </w:rPr>
              <w:t>不过</w:t>
            </w:r>
            <w:r w:rsidRPr="00845660">
              <w:rPr>
                <w:rFonts w:ascii="宋体" w:eastAsia="宋体" w:hAnsi="宋体" w:hint="eastAsia"/>
                <w:sz w:val="28"/>
              </w:rPr>
              <w:t>海外锌库存不断创历史新低，对锌价仍构成一定支撑，</w:t>
            </w:r>
            <w:r>
              <w:rPr>
                <w:rFonts w:ascii="宋体" w:eastAsia="宋体" w:hAnsi="宋体" w:hint="eastAsia"/>
                <w:sz w:val="28"/>
              </w:rPr>
              <w:t>沪锌日周K均线空头排列，走势较弱。</w:t>
            </w:r>
          </w:p>
        </w:tc>
      </w:tr>
      <w:tr w:rsidR="00F12346">
        <w:tc>
          <w:tcPr>
            <w:tcW w:w="1809" w:type="dxa"/>
            <w:vMerge/>
          </w:tcPr>
          <w:p w:rsidR="00F12346" w:rsidRDefault="00F12346">
            <w:pPr>
              <w:rPr>
                <w:rFonts w:ascii="宋体" w:eastAsia="宋体" w:hAnsi="宋体"/>
                <w:sz w:val="28"/>
              </w:rPr>
            </w:pPr>
          </w:p>
        </w:tc>
        <w:tc>
          <w:tcPr>
            <w:tcW w:w="1418" w:type="dxa"/>
            <w:vAlign w:val="center"/>
          </w:tcPr>
          <w:p w:rsidR="00F12346" w:rsidRDefault="00F12346">
            <w:pPr>
              <w:jc w:val="center"/>
              <w:rPr>
                <w:color w:val="000000"/>
                <w:sz w:val="28"/>
                <w:szCs w:val="28"/>
              </w:rPr>
            </w:pPr>
            <w:r>
              <w:rPr>
                <w:rFonts w:ascii="宋体" w:eastAsia="宋体" w:hAnsi="宋体"/>
                <w:sz w:val="28"/>
              </w:rPr>
              <w:t>操作建议</w:t>
            </w:r>
          </w:p>
        </w:tc>
        <w:tc>
          <w:tcPr>
            <w:tcW w:w="4252" w:type="dxa"/>
            <w:vAlign w:val="center"/>
          </w:tcPr>
          <w:p w:rsidR="00F12346" w:rsidRPr="001C5BBD" w:rsidRDefault="00F12346" w:rsidP="007952FB">
            <w:pPr>
              <w:jc w:val="left"/>
              <w:rPr>
                <w:rFonts w:ascii="宋体" w:eastAsia="宋体" w:hAnsi="宋体"/>
                <w:sz w:val="28"/>
              </w:rPr>
            </w:pPr>
            <w:r>
              <w:rPr>
                <w:rFonts w:ascii="宋体" w:eastAsia="宋体" w:hAnsi="宋体" w:hint="eastAsia"/>
                <w:sz w:val="28"/>
              </w:rPr>
              <w:t>空单轻仓持有</w:t>
            </w:r>
          </w:p>
        </w:tc>
        <w:tc>
          <w:tcPr>
            <w:tcW w:w="1418" w:type="dxa"/>
            <w:vAlign w:val="center"/>
          </w:tcPr>
          <w:p w:rsidR="00F12346" w:rsidRPr="001C5BBD" w:rsidRDefault="00F12346" w:rsidP="007952FB">
            <w:pPr>
              <w:jc w:val="center"/>
              <w:rPr>
                <w:rFonts w:ascii="宋体" w:eastAsia="宋体" w:hAnsi="宋体"/>
                <w:sz w:val="28"/>
              </w:rPr>
            </w:pPr>
            <w:r>
              <w:rPr>
                <w:rFonts w:ascii="宋体" w:eastAsia="宋体" w:hAnsi="宋体" w:hint="eastAsia"/>
                <w:sz w:val="28"/>
              </w:rPr>
              <w:t>风险因素</w:t>
            </w:r>
          </w:p>
        </w:tc>
        <w:tc>
          <w:tcPr>
            <w:tcW w:w="5277" w:type="dxa"/>
            <w:vAlign w:val="center"/>
          </w:tcPr>
          <w:p w:rsidR="00F12346" w:rsidRPr="001C5BBD" w:rsidRDefault="00F12346" w:rsidP="007952FB">
            <w:pPr>
              <w:jc w:val="left"/>
              <w:rPr>
                <w:rFonts w:ascii="宋体" w:eastAsia="宋体" w:hAnsi="宋体"/>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政策利好，需求回升。</w:t>
            </w:r>
          </w:p>
        </w:tc>
      </w:tr>
      <w:tr w:rsidR="00F12346" w:rsidTr="0040133F">
        <w:tc>
          <w:tcPr>
            <w:tcW w:w="1809" w:type="dxa"/>
            <w:vMerge w:val="restart"/>
          </w:tcPr>
          <w:p w:rsidR="00F12346" w:rsidRDefault="00F12346">
            <w:pPr>
              <w:rPr>
                <w:rFonts w:ascii="宋体" w:eastAsia="宋体" w:hAnsi="宋体"/>
                <w:b/>
                <w:sz w:val="28"/>
              </w:rPr>
            </w:pPr>
          </w:p>
          <w:p w:rsidR="00F12346" w:rsidRDefault="00F12346">
            <w:pPr>
              <w:rPr>
                <w:rFonts w:ascii="宋体" w:eastAsia="宋体" w:hAnsi="宋体"/>
                <w:b/>
                <w:sz w:val="28"/>
              </w:rPr>
            </w:pPr>
          </w:p>
          <w:p w:rsidR="00F12346" w:rsidRDefault="00F12346" w:rsidP="001C04ED">
            <w:pPr>
              <w:ind w:firstLineChars="147" w:firstLine="413"/>
              <w:rPr>
                <w:rFonts w:ascii="宋体" w:eastAsia="宋体" w:hAnsi="宋体"/>
                <w:sz w:val="28"/>
              </w:rPr>
            </w:pPr>
            <w:r w:rsidRPr="009C7315">
              <w:rPr>
                <w:rFonts w:ascii="宋体" w:eastAsia="宋体" w:hAnsi="宋体"/>
                <w:b/>
                <w:sz w:val="28"/>
              </w:rPr>
              <w:t>镍</w:t>
            </w:r>
          </w:p>
        </w:tc>
        <w:tc>
          <w:tcPr>
            <w:tcW w:w="1418" w:type="dxa"/>
            <w:vAlign w:val="center"/>
          </w:tcPr>
          <w:p w:rsidR="00F12346" w:rsidRDefault="00F12346">
            <w:pPr>
              <w:jc w:val="center"/>
              <w:rPr>
                <w:rFonts w:ascii="宋体" w:eastAsia="宋体" w:hAnsi="宋体"/>
                <w:sz w:val="28"/>
              </w:rPr>
            </w:pPr>
            <w:r>
              <w:rPr>
                <w:rFonts w:ascii="宋体" w:eastAsia="宋体" w:hAnsi="宋体"/>
                <w:sz w:val="28"/>
              </w:rPr>
              <w:t>主要逻辑</w:t>
            </w:r>
          </w:p>
        </w:tc>
        <w:tc>
          <w:tcPr>
            <w:tcW w:w="10947" w:type="dxa"/>
            <w:gridSpan w:val="3"/>
            <w:vAlign w:val="center"/>
          </w:tcPr>
          <w:p w:rsidR="00F12346" w:rsidRPr="004C531F" w:rsidRDefault="00F12346" w:rsidP="00E8666A">
            <w:pPr>
              <w:jc w:val="left"/>
              <w:rPr>
                <w:rFonts w:asciiTheme="minorEastAsia" w:hAnsiTheme="minorEastAsia"/>
                <w:sz w:val="28"/>
              </w:rPr>
            </w:pPr>
            <w:r>
              <w:rPr>
                <w:rFonts w:ascii="宋体" w:eastAsia="宋体" w:hAnsi="宋体" w:hint="eastAsia"/>
                <w:sz w:val="28"/>
              </w:rPr>
              <w:t>世界卫生组织表示，全球</w:t>
            </w:r>
            <w:r w:rsidRPr="003B729B">
              <w:rPr>
                <w:rFonts w:ascii="宋体" w:eastAsia="宋体" w:hAnsi="宋体" w:hint="eastAsia"/>
                <w:sz w:val="28"/>
              </w:rPr>
              <w:t>新冠肺炎疫情处在上行周期，国际疫情不容</w:t>
            </w:r>
            <w:r>
              <w:rPr>
                <w:rFonts w:ascii="宋体" w:eastAsia="宋体" w:hAnsi="宋体" w:hint="eastAsia"/>
                <w:sz w:val="28"/>
              </w:rPr>
              <w:t>乐观</w:t>
            </w:r>
            <w:r w:rsidRPr="003B729B">
              <w:rPr>
                <w:rFonts w:ascii="宋体" w:eastAsia="宋体" w:hAnsi="宋体" w:hint="eastAsia"/>
                <w:sz w:val="28"/>
              </w:rPr>
              <w:t>。</w:t>
            </w:r>
            <w:r>
              <w:rPr>
                <w:rFonts w:ascii="宋体" w:eastAsia="宋体" w:hAnsi="宋体" w:hint="eastAsia"/>
                <w:sz w:val="28"/>
              </w:rPr>
              <w:t>不过</w:t>
            </w:r>
            <w:r w:rsidRPr="003B729B">
              <w:rPr>
                <w:rFonts w:ascii="宋体" w:eastAsia="宋体" w:hAnsi="宋体" w:hint="eastAsia"/>
                <w:sz w:val="28"/>
              </w:rPr>
              <w:t>国内疫情逐渐得到有效的控制，</w:t>
            </w:r>
            <w:r>
              <w:rPr>
                <w:rFonts w:ascii="宋体" w:eastAsia="宋体" w:hAnsi="宋体" w:hint="eastAsia"/>
                <w:sz w:val="28"/>
              </w:rPr>
              <w:t>目前</w:t>
            </w:r>
            <w:r w:rsidRPr="003B729B">
              <w:rPr>
                <w:rFonts w:ascii="宋体" w:eastAsia="宋体" w:hAnsi="宋体" w:hint="eastAsia"/>
                <w:sz w:val="28"/>
              </w:rPr>
              <w:t>取得阶段性重要成果</w:t>
            </w:r>
            <w:r>
              <w:rPr>
                <w:rFonts w:ascii="宋体" w:eastAsia="宋体" w:hAnsi="宋体" w:hint="eastAsia"/>
                <w:sz w:val="28"/>
              </w:rPr>
              <w:t>。</w:t>
            </w:r>
            <w:r w:rsidRPr="00300E23">
              <w:rPr>
                <w:rFonts w:ascii="宋体" w:eastAsia="宋体" w:hAnsi="宋体" w:hint="eastAsia"/>
                <w:sz w:val="28"/>
              </w:rPr>
              <w:t>产业链下游不锈钢库存累</w:t>
            </w:r>
            <w:r>
              <w:rPr>
                <w:rFonts w:ascii="宋体" w:eastAsia="宋体" w:hAnsi="宋体" w:hint="eastAsia"/>
                <w:sz w:val="28"/>
              </w:rPr>
              <w:t>积已然向上传导，镍铁价格连续下调，成本支撑减弱。且</w:t>
            </w:r>
            <w:r w:rsidRPr="0039474D">
              <w:rPr>
                <w:rFonts w:ascii="宋体" w:eastAsia="宋体" w:hAnsi="宋体" w:hint="eastAsia"/>
                <w:sz w:val="28"/>
              </w:rPr>
              <w:t>印尼镍铁进口量持续攀升，国内镍铁价格再度下滑。</w:t>
            </w:r>
            <w:r>
              <w:rPr>
                <w:rFonts w:ascii="宋体" w:eastAsia="宋体" w:hAnsi="宋体" w:hint="eastAsia"/>
                <w:sz w:val="28"/>
              </w:rPr>
              <w:t>受疫情影响，</w:t>
            </w:r>
            <w:r w:rsidRPr="0039474D">
              <w:rPr>
                <w:rFonts w:ascii="宋体" w:eastAsia="宋体" w:hAnsi="宋体" w:hint="eastAsia"/>
                <w:sz w:val="28"/>
              </w:rPr>
              <w:t>菲律宾马尼拉紧急封城，</w:t>
            </w:r>
            <w:r>
              <w:rPr>
                <w:rFonts w:ascii="宋体" w:eastAsia="宋体" w:hAnsi="宋体" w:hint="eastAsia"/>
                <w:sz w:val="28"/>
              </w:rPr>
              <w:t>不过</w:t>
            </w:r>
            <w:r w:rsidRPr="0039474D">
              <w:rPr>
                <w:rFonts w:ascii="宋体" w:eastAsia="宋体" w:hAnsi="宋体" w:hint="eastAsia"/>
                <w:sz w:val="28"/>
              </w:rPr>
              <w:t>对镍矿供应暂无影响，但需关注后期菲律宾是否采取关停港口或其他措施影响镍矿供应。</w:t>
            </w:r>
          </w:p>
        </w:tc>
      </w:tr>
      <w:tr w:rsidR="00F12346">
        <w:tc>
          <w:tcPr>
            <w:tcW w:w="1809" w:type="dxa"/>
            <w:vMerge/>
          </w:tcPr>
          <w:p w:rsidR="00F12346" w:rsidRDefault="00F12346">
            <w:pPr>
              <w:rPr>
                <w:rFonts w:ascii="宋体" w:eastAsia="宋体" w:hAnsi="宋体"/>
                <w:sz w:val="28"/>
              </w:rPr>
            </w:pPr>
          </w:p>
        </w:tc>
        <w:tc>
          <w:tcPr>
            <w:tcW w:w="1418" w:type="dxa"/>
            <w:vAlign w:val="center"/>
          </w:tcPr>
          <w:p w:rsidR="00F12346" w:rsidRDefault="00F12346">
            <w:pPr>
              <w:jc w:val="center"/>
              <w:rPr>
                <w:rFonts w:ascii="宋体" w:eastAsia="宋体" w:hAnsi="宋体"/>
                <w:sz w:val="28"/>
              </w:rPr>
            </w:pPr>
            <w:r>
              <w:rPr>
                <w:rFonts w:ascii="宋体" w:eastAsia="宋体" w:hAnsi="宋体"/>
                <w:sz w:val="28"/>
              </w:rPr>
              <w:t>操作建议</w:t>
            </w:r>
          </w:p>
        </w:tc>
        <w:tc>
          <w:tcPr>
            <w:tcW w:w="4252" w:type="dxa"/>
            <w:vAlign w:val="center"/>
          </w:tcPr>
          <w:p w:rsidR="00F12346" w:rsidRDefault="00F12346" w:rsidP="007952FB">
            <w:pPr>
              <w:jc w:val="left"/>
              <w:rPr>
                <w:rFonts w:ascii="宋体" w:eastAsia="宋体" w:hAnsi="宋体"/>
                <w:sz w:val="28"/>
              </w:rPr>
            </w:pPr>
            <w:r>
              <w:rPr>
                <w:rFonts w:ascii="宋体" w:eastAsia="宋体" w:hAnsi="宋体" w:hint="eastAsia"/>
                <w:sz w:val="28"/>
              </w:rPr>
              <w:t>观望</w:t>
            </w:r>
          </w:p>
        </w:tc>
        <w:tc>
          <w:tcPr>
            <w:tcW w:w="1418" w:type="dxa"/>
            <w:vAlign w:val="center"/>
          </w:tcPr>
          <w:p w:rsidR="00F12346" w:rsidRDefault="00F12346" w:rsidP="007952FB">
            <w:pPr>
              <w:jc w:val="center"/>
              <w:rPr>
                <w:rFonts w:ascii="宋体" w:eastAsia="宋体" w:hAnsi="宋体"/>
                <w:sz w:val="28"/>
              </w:rPr>
            </w:pPr>
            <w:r>
              <w:rPr>
                <w:rFonts w:ascii="宋体" w:eastAsia="宋体" w:hAnsi="宋体" w:hint="eastAsia"/>
                <w:sz w:val="28"/>
              </w:rPr>
              <w:t>风险因素</w:t>
            </w:r>
          </w:p>
        </w:tc>
        <w:tc>
          <w:tcPr>
            <w:tcW w:w="5277" w:type="dxa"/>
            <w:vAlign w:val="center"/>
          </w:tcPr>
          <w:p w:rsidR="00F12346" w:rsidRDefault="00F12346" w:rsidP="007952FB">
            <w:pPr>
              <w:jc w:val="left"/>
              <w:rPr>
                <w:rFonts w:ascii="宋体" w:eastAsia="宋体" w:hAnsi="宋体"/>
                <w:sz w:val="28"/>
              </w:rPr>
            </w:pPr>
          </w:p>
        </w:tc>
      </w:tr>
      <w:tr w:rsidR="00F12346">
        <w:tc>
          <w:tcPr>
            <w:tcW w:w="3227" w:type="dxa"/>
            <w:gridSpan w:val="2"/>
            <w:vAlign w:val="center"/>
          </w:tcPr>
          <w:p w:rsidR="00F12346" w:rsidRDefault="00F12346">
            <w:pPr>
              <w:jc w:val="center"/>
              <w:rPr>
                <w:rFonts w:ascii="宋体" w:eastAsia="宋体" w:hAnsi="宋体"/>
                <w:b/>
                <w:sz w:val="28"/>
              </w:rPr>
            </w:pPr>
            <w:r>
              <w:rPr>
                <w:rFonts w:ascii="宋体" w:eastAsia="宋体" w:hAnsi="宋体"/>
                <w:b/>
                <w:sz w:val="28"/>
              </w:rPr>
              <w:t>有色金属套利策略</w:t>
            </w:r>
          </w:p>
        </w:tc>
        <w:tc>
          <w:tcPr>
            <w:tcW w:w="10947" w:type="dxa"/>
            <w:gridSpan w:val="3"/>
          </w:tcPr>
          <w:p w:rsidR="00F12346" w:rsidRPr="004C531F" w:rsidRDefault="00F12346">
            <w:pPr>
              <w:rPr>
                <w:rFonts w:asciiTheme="minorEastAsia" w:hAnsiTheme="minorEastAsia"/>
                <w:sz w:val="28"/>
              </w:rPr>
            </w:pPr>
            <w:r w:rsidRPr="004C531F">
              <w:rPr>
                <w:rFonts w:asciiTheme="minorEastAsia" w:hAnsiTheme="minorEastAsia" w:hint="eastAsia"/>
                <w:sz w:val="28"/>
              </w:rPr>
              <w:t>观望</w:t>
            </w:r>
          </w:p>
        </w:tc>
      </w:tr>
      <w:tr w:rsidR="00F12346">
        <w:tc>
          <w:tcPr>
            <w:tcW w:w="14174" w:type="dxa"/>
            <w:gridSpan w:val="5"/>
            <w:shd w:val="clear" w:color="auto" w:fill="B6DDE8" w:themeFill="accent5" w:themeFillTint="66"/>
          </w:tcPr>
          <w:p w:rsidR="00F12346" w:rsidRDefault="00F12346">
            <w:pPr>
              <w:jc w:val="center"/>
              <w:rPr>
                <w:rFonts w:ascii="宋体" w:eastAsia="宋体" w:hAnsi="宋体"/>
                <w:b/>
                <w:sz w:val="28"/>
              </w:rPr>
            </w:pPr>
            <w:r>
              <w:rPr>
                <w:rFonts w:ascii="宋体" w:eastAsia="宋体" w:hAnsi="宋体"/>
                <w:b/>
                <w:sz w:val="28"/>
              </w:rPr>
              <w:t>农产品板块</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豆粕</w:t>
            </w:r>
            <w:r>
              <w:rPr>
                <w:rFonts w:ascii="宋体" w:eastAsia="宋体" w:hAnsi="宋体" w:hint="eastAsia"/>
                <w:b/>
                <w:sz w:val="28"/>
              </w:rPr>
              <w:t>/菜粕</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D43579" w:rsidRDefault="004129A4" w:rsidP="002602E3">
            <w:pPr>
              <w:rPr>
                <w:rFonts w:ascii="宋体" w:eastAsia="宋体" w:hAnsi="宋体"/>
                <w:b/>
                <w:bCs/>
                <w:sz w:val="28"/>
              </w:rPr>
            </w:pPr>
            <w:r w:rsidRPr="00B56D70">
              <w:rPr>
                <w:rFonts w:ascii="宋体" w:eastAsia="宋体" w:hAnsi="宋体" w:hint="eastAsia"/>
                <w:sz w:val="28"/>
              </w:rPr>
              <w:t>周二美国农业部发布的供需报告显示，全球大豆供应将会高于早先预期，因为巴西和阿根廷产量预测值上调。2019/20年度全球大豆期末库存预计为1.0244亿吨，远高于2月份预测的9886万吨。报告出台前，路透社调查的分析师预计全球大豆期末库存为9933万吨。全球大豆供应预期上调适逢全球经济增长前景因新冠疫情肆虐而显得风雨飘摇，</w:t>
            </w:r>
            <w:r w:rsidRPr="00B56D70">
              <w:rPr>
                <w:rFonts w:ascii="宋体" w:eastAsia="宋体" w:hAnsi="宋体" w:hint="eastAsia"/>
                <w:sz w:val="28"/>
              </w:rPr>
              <w:lastRenderedPageBreak/>
              <w:t>疫情给全球农产品需求增添了不确定性。</w:t>
            </w:r>
          </w:p>
        </w:tc>
      </w:tr>
      <w:tr w:rsidR="004129A4">
        <w:tc>
          <w:tcPr>
            <w:tcW w:w="1809" w:type="dxa"/>
            <w:vMerge/>
            <w:vAlign w:val="center"/>
          </w:tcPr>
          <w:p w:rsidR="004129A4" w:rsidRDefault="004129A4">
            <w:pPr>
              <w:jc w:val="center"/>
              <w:rPr>
                <w:rFonts w:ascii="宋体" w:eastAsia="宋体" w:hAnsi="宋体"/>
                <w:b/>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hint="eastAsia"/>
                <w:sz w:val="28"/>
              </w:rPr>
              <w:t>观望</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r>
              <w:rPr>
                <w:rFonts w:ascii="宋体" w:eastAsia="宋体" w:hAnsi="宋体" w:hint="eastAsia"/>
                <w:sz w:val="28"/>
              </w:rPr>
              <w:t>观望</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玉米</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D43579" w:rsidRDefault="004129A4" w:rsidP="002602E3">
            <w:pPr>
              <w:rPr>
                <w:rFonts w:ascii="宋体" w:eastAsia="宋体" w:hAnsi="宋体"/>
                <w:b/>
                <w:bCs/>
                <w:sz w:val="28"/>
              </w:rPr>
            </w:pPr>
            <w:r w:rsidRPr="00AA7811">
              <w:rPr>
                <w:rFonts w:ascii="宋体" w:eastAsia="宋体" w:hAnsi="宋体"/>
                <w:sz w:val="28"/>
              </w:rPr>
              <w:t>我国北方两大港口玉米集港量上升，特别是前期因物流不畅（主要是货车受限）得以解决。</w:t>
            </w:r>
            <w:r w:rsidRPr="00D43579">
              <w:rPr>
                <w:rFonts w:ascii="宋体" w:eastAsia="宋体" w:hAnsi="宋体"/>
                <w:sz w:val="28"/>
              </w:rPr>
              <w:t>进口美国农产品大门已打开。在国内生猪产能缓慢恢复、深加工扩产止步等背景下，新冠肺炎疫情的突袭令2020年春节后国内玉米现货市场面临来自需求淡季的压力进一步提升。</w:t>
            </w:r>
          </w:p>
        </w:tc>
      </w:tr>
      <w:tr w:rsidR="004129A4">
        <w:tc>
          <w:tcPr>
            <w:tcW w:w="1809" w:type="dxa"/>
            <w:vMerge/>
            <w:vAlign w:val="center"/>
          </w:tcPr>
          <w:p w:rsidR="004129A4" w:rsidRDefault="004129A4">
            <w:pPr>
              <w:jc w:val="center"/>
              <w:rPr>
                <w:rFonts w:ascii="宋体" w:eastAsia="宋体" w:hAnsi="宋体"/>
                <w:b/>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hint="eastAsia"/>
                <w:sz w:val="28"/>
              </w:rPr>
              <w:t>短空</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豆油</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7D16C0" w:rsidRDefault="004129A4" w:rsidP="002602E3">
            <w:pPr>
              <w:rPr>
                <w:rFonts w:ascii="宋体" w:eastAsia="宋体" w:hAnsi="宋体"/>
                <w:sz w:val="28"/>
              </w:rPr>
            </w:pPr>
            <w:r w:rsidRPr="007D16C0">
              <w:rPr>
                <w:rFonts w:ascii="宋体" w:eastAsia="宋体" w:hAnsi="宋体" w:hint="eastAsia"/>
                <w:sz w:val="28"/>
              </w:rPr>
              <w:t>近期国内</w:t>
            </w:r>
            <w:hyperlink r:id="rId9" w:tgtFrame="_blank" w:history="1">
              <w:r w:rsidRPr="007D16C0">
                <w:rPr>
                  <w:rStyle w:val="a9"/>
                  <w:rFonts w:ascii="宋体" w:eastAsia="宋体" w:hAnsi="宋体" w:hint="eastAsia"/>
                  <w:color w:val="auto"/>
                  <w:sz w:val="28"/>
                  <w:u w:val="none"/>
                </w:rPr>
                <w:t>油脂</w:t>
              </w:r>
            </w:hyperlink>
            <w:r w:rsidRPr="007D16C0">
              <w:rPr>
                <w:rFonts w:ascii="宋体" w:eastAsia="宋体" w:hAnsi="宋体" w:hint="eastAsia"/>
                <w:sz w:val="28"/>
              </w:rPr>
              <w:t>继续保持低迷状态，</w:t>
            </w:r>
            <w:hyperlink r:id="rId10" w:tgtFrame="_blank" w:history="1">
              <w:r w:rsidRPr="007D16C0">
                <w:rPr>
                  <w:rStyle w:val="a9"/>
                  <w:rFonts w:ascii="宋体" w:eastAsia="宋体" w:hAnsi="宋体" w:hint="eastAsia"/>
                  <w:color w:val="auto"/>
                  <w:sz w:val="28"/>
                  <w:u w:val="none"/>
                </w:rPr>
                <w:t>期货</w:t>
              </w:r>
            </w:hyperlink>
            <w:r>
              <w:rPr>
                <w:rFonts w:ascii="宋体" w:eastAsia="宋体" w:hAnsi="宋体" w:hint="eastAsia"/>
                <w:sz w:val="28"/>
              </w:rPr>
              <w:t>下挫</w:t>
            </w:r>
            <w:r w:rsidRPr="007D16C0">
              <w:rPr>
                <w:rFonts w:ascii="宋体" w:eastAsia="宋体" w:hAnsi="宋体" w:hint="eastAsia"/>
                <w:sz w:val="28"/>
              </w:rPr>
              <w:t>，</w:t>
            </w:r>
            <w:hyperlink r:id="rId11" w:tgtFrame="_blank" w:history="1">
              <w:r w:rsidRPr="007D16C0">
                <w:rPr>
                  <w:rStyle w:val="a9"/>
                  <w:rFonts w:ascii="宋体" w:eastAsia="宋体" w:hAnsi="宋体" w:hint="eastAsia"/>
                  <w:color w:val="auto"/>
                  <w:sz w:val="28"/>
                  <w:u w:val="none"/>
                </w:rPr>
                <w:t>现货</w:t>
              </w:r>
            </w:hyperlink>
            <w:r w:rsidRPr="007D16C0">
              <w:rPr>
                <w:rFonts w:ascii="宋体" w:eastAsia="宋体" w:hAnsi="宋体" w:hint="eastAsia"/>
                <w:sz w:val="28"/>
              </w:rPr>
              <w:t>继续杀跌，期现价差快速缩小。截至2月21日，全国油厂开机率基本恢复正常，全国</w:t>
            </w:r>
            <w:hyperlink r:id="rId12" w:tgtFrame="_blank" w:history="1">
              <w:r w:rsidRPr="007D16C0">
                <w:rPr>
                  <w:rStyle w:val="a9"/>
                  <w:rFonts w:ascii="宋体" w:eastAsia="宋体" w:hAnsi="宋体" w:hint="eastAsia"/>
                  <w:color w:val="auto"/>
                  <w:sz w:val="28"/>
                  <w:u w:val="none"/>
                </w:rPr>
                <w:t>大豆</w:t>
              </w:r>
            </w:hyperlink>
            <w:r w:rsidRPr="007D16C0">
              <w:rPr>
                <w:rFonts w:ascii="宋体" w:eastAsia="宋体" w:hAnsi="宋体" w:hint="eastAsia"/>
                <w:sz w:val="28"/>
              </w:rPr>
              <w:t>周度压榨量为180万吨，预计未来两周压榨量还将小幅上升。</w:t>
            </w:r>
          </w:p>
        </w:tc>
      </w:tr>
      <w:tr w:rsidR="004129A4">
        <w:tc>
          <w:tcPr>
            <w:tcW w:w="1809" w:type="dxa"/>
            <w:vMerge/>
            <w:vAlign w:val="center"/>
          </w:tcPr>
          <w:p w:rsidR="004129A4" w:rsidRDefault="004129A4">
            <w:pPr>
              <w:jc w:val="center"/>
              <w:rPr>
                <w:rFonts w:ascii="宋体" w:eastAsia="宋体" w:hAnsi="宋体"/>
                <w:b/>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sz w:val="28"/>
              </w:rPr>
              <w:t>短</w:t>
            </w:r>
            <w:r>
              <w:rPr>
                <w:rFonts w:ascii="宋体" w:eastAsia="宋体" w:hAnsi="宋体" w:hint="eastAsia"/>
                <w:sz w:val="28"/>
              </w:rPr>
              <w:t>空</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棕榈油</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1C5BBD" w:rsidRDefault="004129A4" w:rsidP="002602E3">
            <w:pPr>
              <w:rPr>
                <w:rFonts w:ascii="宋体" w:eastAsia="宋体" w:hAnsi="宋体"/>
                <w:sz w:val="28"/>
              </w:rPr>
            </w:pPr>
            <w:r w:rsidRPr="006A647B">
              <w:rPr>
                <w:rFonts w:ascii="宋体" w:eastAsia="宋体" w:hAnsi="宋体" w:hint="eastAsia"/>
                <w:sz w:val="28"/>
              </w:rPr>
              <w:t>2019年我国共进口棕榈油561万吨，同比增加56.7%，棕榈油进口量激增，最主要原因是进口利润一直不错。此外，棕榈油相对“便宜”也引发了更多的消费需求，但随着棕</w:t>
            </w:r>
            <w:r w:rsidRPr="006A647B">
              <w:rPr>
                <w:rFonts w:ascii="宋体" w:eastAsia="宋体" w:hAnsi="宋体" w:hint="eastAsia"/>
                <w:sz w:val="28"/>
              </w:rPr>
              <w:lastRenderedPageBreak/>
              <w:t>榈油进口利润持续倒挂，以及棕榈油和豆油等其他植物油之间的价差大幅缩小，1、2月棕榈油进口量下降明显。目前，我国沿海棕榈油库存92.62万吨，处于2016年年初以来的高位。除非进口有利可图，否则未来3个月棕榈油进口量同比还将下滑。</w:t>
            </w:r>
          </w:p>
        </w:tc>
      </w:tr>
      <w:tr w:rsidR="004129A4">
        <w:tc>
          <w:tcPr>
            <w:tcW w:w="1809" w:type="dxa"/>
            <w:vMerge/>
            <w:vAlign w:val="center"/>
          </w:tcPr>
          <w:p w:rsidR="004129A4" w:rsidRDefault="004129A4">
            <w:pPr>
              <w:jc w:val="center"/>
              <w:rPr>
                <w:rFonts w:ascii="宋体" w:eastAsia="宋体" w:hAnsi="宋体"/>
                <w:b/>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sz w:val="28"/>
              </w:rPr>
              <w:t>观望</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菜籽油</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570D34" w:rsidRDefault="004129A4" w:rsidP="002602E3">
            <w:pPr>
              <w:rPr>
                <w:rFonts w:ascii="宋体" w:eastAsia="宋体" w:hAnsi="宋体"/>
                <w:sz w:val="28"/>
              </w:rPr>
            </w:pPr>
            <w:r>
              <w:rPr>
                <w:rFonts w:ascii="宋体" w:eastAsia="宋体" w:hAnsi="宋体" w:hint="eastAsia"/>
                <w:sz w:val="28"/>
              </w:rPr>
              <w:t>因</w:t>
            </w:r>
            <w:r w:rsidRPr="00AA7811">
              <w:rPr>
                <w:rFonts w:ascii="宋体" w:eastAsia="宋体" w:hAnsi="宋体" w:hint="eastAsia"/>
                <w:sz w:val="28"/>
              </w:rPr>
              <w:t>加拿大进口的油菜籽量急剧减少，造成沿海油厂因原料不足，常年开工量维持在偏低水平，相应地，菜油产出量和菜油库存维持在低位，而菜油供应相对偏紧使得菜油价格偏高，与豆油、棕榈油的价差不断拉大，菜油性价比降低，消费受到极大限制。</w:t>
            </w:r>
          </w:p>
        </w:tc>
      </w:tr>
      <w:tr w:rsidR="004129A4">
        <w:tc>
          <w:tcPr>
            <w:tcW w:w="1809" w:type="dxa"/>
            <w:vMerge/>
            <w:vAlign w:val="center"/>
          </w:tcPr>
          <w:p w:rsidR="004129A4" w:rsidRDefault="004129A4">
            <w:pPr>
              <w:jc w:val="center"/>
              <w:rPr>
                <w:rFonts w:ascii="宋体" w:eastAsia="宋体" w:hAnsi="宋体"/>
                <w:b/>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hint="eastAsia"/>
                <w:sz w:val="28"/>
              </w:rPr>
              <w:t>短空</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r>
              <w:rPr>
                <w:rFonts w:ascii="宋体" w:eastAsia="宋体" w:hAnsi="宋体" w:hint="eastAsia"/>
                <w:sz w:val="28"/>
              </w:rPr>
              <w:t>需求</w:t>
            </w:r>
            <w:r>
              <w:rPr>
                <w:rFonts w:ascii="宋体" w:eastAsia="宋体" w:hAnsi="宋体"/>
                <w:sz w:val="28"/>
              </w:rPr>
              <w:t>增加</w:t>
            </w: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t>棉花</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8975D3" w:rsidRDefault="004129A4" w:rsidP="002602E3">
            <w:pPr>
              <w:rPr>
                <w:rFonts w:ascii="宋体" w:eastAsia="宋体" w:hAnsi="宋体"/>
                <w:sz w:val="28"/>
              </w:rPr>
            </w:pPr>
            <w:r w:rsidRPr="00A663E0">
              <w:rPr>
                <w:rFonts w:ascii="宋体" w:eastAsia="宋体" w:hAnsi="宋体" w:hint="eastAsia"/>
                <w:sz w:val="28"/>
              </w:rPr>
              <w:t>上周的美棉出口超过了预期，美棉签约量和装运量均创年度新高，而且中国的采购数量也继续增加，但ICE期货却反应平平。当日，美国道琼斯指数再度下跌900点仍然让棉花缓不过劲儿来。面对基本面如此强大的利好，棉花依然如此疲软，这更增加了市场对新冠病毒肺炎疫情的担忧。</w:t>
            </w:r>
          </w:p>
        </w:tc>
      </w:tr>
      <w:tr w:rsidR="004129A4">
        <w:tc>
          <w:tcPr>
            <w:tcW w:w="1809" w:type="dxa"/>
            <w:vMerge/>
            <w:vAlign w:val="center"/>
          </w:tcPr>
          <w:p w:rsidR="004129A4" w:rsidRDefault="004129A4">
            <w:pPr>
              <w:jc w:val="center"/>
              <w:rPr>
                <w:rFonts w:ascii="宋体" w:eastAsia="宋体" w:hAnsi="宋体"/>
                <w:b/>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hint="eastAsia"/>
                <w:sz w:val="28"/>
              </w:rPr>
              <w:t>观望</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p>
        </w:tc>
      </w:tr>
      <w:tr w:rsidR="00F12346">
        <w:tc>
          <w:tcPr>
            <w:tcW w:w="1809" w:type="dxa"/>
            <w:vMerge w:val="restart"/>
            <w:vAlign w:val="center"/>
          </w:tcPr>
          <w:p w:rsidR="00F12346" w:rsidRDefault="00F12346">
            <w:pPr>
              <w:jc w:val="center"/>
              <w:rPr>
                <w:rFonts w:ascii="宋体" w:eastAsia="宋体" w:hAnsi="宋体"/>
                <w:b/>
                <w:sz w:val="28"/>
              </w:rPr>
            </w:pPr>
            <w:r>
              <w:rPr>
                <w:rFonts w:ascii="宋体" w:eastAsia="宋体" w:hAnsi="宋体"/>
                <w:b/>
                <w:sz w:val="28"/>
              </w:rPr>
              <w:lastRenderedPageBreak/>
              <w:t>白糖</w:t>
            </w:r>
          </w:p>
        </w:tc>
        <w:tc>
          <w:tcPr>
            <w:tcW w:w="1418" w:type="dxa"/>
          </w:tcPr>
          <w:p w:rsidR="00F12346" w:rsidRDefault="00F12346">
            <w:pPr>
              <w:rPr>
                <w:rFonts w:ascii="宋体" w:eastAsia="宋体" w:hAnsi="宋体"/>
                <w:sz w:val="28"/>
              </w:rPr>
            </w:pPr>
            <w:r>
              <w:rPr>
                <w:rFonts w:ascii="宋体" w:eastAsia="宋体" w:hAnsi="宋体"/>
                <w:sz w:val="28"/>
              </w:rPr>
              <w:t>主要逻辑</w:t>
            </w:r>
          </w:p>
        </w:tc>
        <w:tc>
          <w:tcPr>
            <w:tcW w:w="10947" w:type="dxa"/>
            <w:gridSpan w:val="3"/>
          </w:tcPr>
          <w:p w:rsidR="00F12346" w:rsidRPr="001C5BBD" w:rsidRDefault="004129A4" w:rsidP="002602E3">
            <w:pPr>
              <w:rPr>
                <w:rFonts w:ascii="宋体" w:eastAsia="宋体" w:hAnsi="宋体"/>
                <w:sz w:val="28"/>
              </w:rPr>
            </w:pPr>
            <w:r w:rsidRPr="00A663E0">
              <w:rPr>
                <w:rFonts w:ascii="宋体" w:eastAsia="宋体" w:hAnsi="宋体" w:hint="eastAsia"/>
                <w:sz w:val="28"/>
              </w:rPr>
              <w:t>截至1月底，国内食糖新增工业库存为321.37万吨，较去年同期增加70万吨。下游需求方面，当前虽然国内复工在缓慢展开，但白糖的消费还未完全打开，预计3-4月份白糖的季节性采购需视疫情的发展变化而变化，若海外疫情持续扩大，国际食糖需求减弱也会侧面给国内带来压力。</w:t>
            </w:r>
          </w:p>
        </w:tc>
      </w:tr>
      <w:tr w:rsidR="004129A4">
        <w:tc>
          <w:tcPr>
            <w:tcW w:w="1809" w:type="dxa"/>
            <w:vMerge/>
          </w:tcPr>
          <w:p w:rsidR="004129A4" w:rsidRDefault="004129A4">
            <w:pPr>
              <w:rPr>
                <w:rFonts w:ascii="宋体" w:eastAsia="宋体" w:hAnsi="宋体"/>
                <w:sz w:val="28"/>
              </w:rPr>
            </w:pPr>
          </w:p>
        </w:tc>
        <w:tc>
          <w:tcPr>
            <w:tcW w:w="1418" w:type="dxa"/>
          </w:tcPr>
          <w:p w:rsidR="004129A4" w:rsidRDefault="004129A4">
            <w:pPr>
              <w:rPr>
                <w:rFonts w:ascii="宋体" w:eastAsia="宋体" w:hAnsi="宋体"/>
                <w:sz w:val="28"/>
              </w:rPr>
            </w:pPr>
            <w:r>
              <w:rPr>
                <w:rFonts w:ascii="宋体" w:eastAsia="宋体" w:hAnsi="宋体"/>
                <w:sz w:val="28"/>
              </w:rPr>
              <w:t>操作建议</w:t>
            </w:r>
          </w:p>
        </w:tc>
        <w:tc>
          <w:tcPr>
            <w:tcW w:w="4252" w:type="dxa"/>
          </w:tcPr>
          <w:p w:rsidR="004129A4" w:rsidRPr="001C5BBD" w:rsidRDefault="004129A4" w:rsidP="00637B82">
            <w:pPr>
              <w:rPr>
                <w:rFonts w:ascii="宋体" w:eastAsia="宋体" w:hAnsi="宋体"/>
                <w:sz w:val="28"/>
              </w:rPr>
            </w:pPr>
            <w:r>
              <w:rPr>
                <w:rFonts w:ascii="宋体" w:eastAsia="宋体" w:hAnsi="宋体" w:hint="eastAsia"/>
                <w:sz w:val="28"/>
              </w:rPr>
              <w:t>观望</w:t>
            </w:r>
          </w:p>
        </w:tc>
        <w:tc>
          <w:tcPr>
            <w:tcW w:w="1418" w:type="dxa"/>
          </w:tcPr>
          <w:p w:rsidR="004129A4" w:rsidRPr="001C5BBD" w:rsidRDefault="004129A4" w:rsidP="00637B82">
            <w:pPr>
              <w:rPr>
                <w:rFonts w:ascii="宋体" w:eastAsia="宋体" w:hAnsi="宋体"/>
                <w:sz w:val="28"/>
              </w:rPr>
            </w:pPr>
            <w:r>
              <w:rPr>
                <w:rFonts w:ascii="宋体" w:eastAsia="宋体" w:hAnsi="宋体"/>
                <w:sz w:val="28"/>
              </w:rPr>
              <w:t>风险因素</w:t>
            </w:r>
          </w:p>
        </w:tc>
        <w:tc>
          <w:tcPr>
            <w:tcW w:w="5277" w:type="dxa"/>
          </w:tcPr>
          <w:p w:rsidR="004129A4" w:rsidRPr="001C5BBD" w:rsidRDefault="004129A4" w:rsidP="00637B82">
            <w:pPr>
              <w:rPr>
                <w:rFonts w:ascii="宋体" w:eastAsia="宋体" w:hAnsi="宋体"/>
                <w:sz w:val="28"/>
              </w:rPr>
            </w:pPr>
            <w:r>
              <w:rPr>
                <w:rFonts w:ascii="宋体" w:eastAsia="宋体" w:hAnsi="宋体" w:hint="eastAsia"/>
                <w:sz w:val="28"/>
              </w:rPr>
              <w:t>去库存</w:t>
            </w:r>
            <w:r>
              <w:rPr>
                <w:rFonts w:ascii="宋体" w:eastAsia="宋体" w:hAnsi="宋体"/>
                <w:sz w:val="28"/>
              </w:rPr>
              <w:t>变化</w:t>
            </w:r>
          </w:p>
        </w:tc>
      </w:tr>
      <w:tr w:rsidR="00F12346">
        <w:tc>
          <w:tcPr>
            <w:tcW w:w="3227" w:type="dxa"/>
            <w:gridSpan w:val="2"/>
            <w:vAlign w:val="center"/>
          </w:tcPr>
          <w:p w:rsidR="00F12346" w:rsidRDefault="00F12346">
            <w:pPr>
              <w:jc w:val="center"/>
              <w:rPr>
                <w:rFonts w:ascii="宋体" w:eastAsia="宋体" w:hAnsi="宋体"/>
                <w:b/>
                <w:sz w:val="28"/>
              </w:rPr>
            </w:pPr>
            <w:r>
              <w:rPr>
                <w:rFonts w:ascii="宋体" w:eastAsia="宋体" w:hAnsi="宋体"/>
                <w:b/>
                <w:sz w:val="28"/>
              </w:rPr>
              <w:t>农产品套利策略</w:t>
            </w:r>
          </w:p>
        </w:tc>
        <w:tc>
          <w:tcPr>
            <w:tcW w:w="10947" w:type="dxa"/>
            <w:gridSpan w:val="3"/>
          </w:tcPr>
          <w:p w:rsidR="00F12346" w:rsidRDefault="004129A4" w:rsidP="00753CD9">
            <w:pPr>
              <w:rPr>
                <w:rFonts w:ascii="宋体" w:eastAsia="宋体" w:hAnsi="宋体"/>
                <w:sz w:val="28"/>
              </w:rPr>
            </w:pPr>
            <w:r>
              <w:rPr>
                <w:rFonts w:ascii="宋体" w:eastAsia="宋体" w:hAnsi="宋体"/>
                <w:sz w:val="28"/>
              </w:rPr>
              <w:t>观望</w:t>
            </w:r>
          </w:p>
        </w:tc>
      </w:tr>
    </w:tbl>
    <w:p w:rsidR="00FE4A2B" w:rsidRDefault="00FE4A2B"/>
    <w:p w:rsidR="00FE4A2B" w:rsidRDefault="00804DF3">
      <w:pPr>
        <w:rPr>
          <w:b/>
        </w:rPr>
      </w:pPr>
      <w:r>
        <w:rPr>
          <w:rFonts w:hint="eastAsia"/>
          <w:b/>
        </w:rPr>
        <w:t>免责声明：</w:t>
      </w:r>
    </w:p>
    <w:p w:rsidR="00FE4A2B" w:rsidRDefault="00804DF3">
      <w:r>
        <w:rPr>
          <w:rFonts w:hint="eastAsia"/>
        </w:rPr>
        <w:t>本研究报告由民生期货有限公司撰写</w:t>
      </w:r>
      <w:r>
        <w:rPr>
          <w:rFonts w:hint="eastAsia"/>
        </w:rPr>
        <w:t>,</w:t>
      </w:r>
      <w:r>
        <w:rPr>
          <w:rFonts w:hint="eastAsia"/>
        </w:rPr>
        <w:t>本报告是根据国际和行业通行的准则，以合法渠道获得这些信息，尽可能保证可靠、准确和完整，但并不保证报告所述信息的准确性和完整性。本报告所载的全部内容只提供给客户做参考之用，并不构成对客户的投资建议，并非作为买卖、认购期货或其它金融工具的邀请或保证。客户不应单纯依靠本报告所载的内容而取代个人的独立判断。本报告不能作为道义的、责任的和法律的依据或者凭证，无论是否已经明示或者暗示。民生期货有限公司将随时补充、更正和修订有关信息，但不保证及时发布。对于本报告所提供信息所导致的任何直接的或者间接的投资盈亏后果，民生期货有限公司不承担任何责任。</w:t>
      </w:r>
    </w:p>
    <w:p w:rsidR="00FE4A2B" w:rsidRDefault="00FE4A2B"/>
    <w:p w:rsidR="00FE4A2B" w:rsidRDefault="00FE4A2B"/>
    <w:sectPr w:rsidR="00FE4A2B" w:rsidSect="00FE4A2B">
      <w:headerReference w:type="default" r:id="rId13"/>
      <w:footerReference w:type="default" r:id="rId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47" w:rsidRDefault="00454247" w:rsidP="00FE4A2B">
      <w:r>
        <w:separator/>
      </w:r>
    </w:p>
  </w:endnote>
  <w:endnote w:type="continuationSeparator" w:id="1">
    <w:p w:rsidR="00454247" w:rsidRDefault="00454247" w:rsidP="00FE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7719"/>
    </w:sdtPr>
    <w:sdtContent>
      <w:p w:rsidR="00FE4A2B" w:rsidRDefault="004D7346">
        <w:pPr>
          <w:pStyle w:val="a4"/>
          <w:jc w:val="center"/>
        </w:pPr>
        <w:r w:rsidRPr="004D7346">
          <w:fldChar w:fldCharType="begin"/>
        </w:r>
        <w:r w:rsidR="00804DF3">
          <w:instrText xml:space="preserve"> PAGE   \* MERGEFORMAT </w:instrText>
        </w:r>
        <w:r w:rsidRPr="004D7346">
          <w:fldChar w:fldCharType="separate"/>
        </w:r>
        <w:r w:rsidR="00753CD9" w:rsidRPr="00753CD9">
          <w:rPr>
            <w:noProof/>
            <w:lang w:val="zh-CN"/>
          </w:rPr>
          <w:t>1</w:t>
        </w:r>
        <w:r>
          <w:rPr>
            <w:lang w:val="zh-CN"/>
          </w:rPr>
          <w:fldChar w:fldCharType="end"/>
        </w:r>
      </w:p>
    </w:sdtContent>
  </w:sdt>
  <w:p w:rsidR="00FE4A2B" w:rsidRDefault="00FE4A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47" w:rsidRDefault="00454247" w:rsidP="00FE4A2B">
      <w:r>
        <w:separator/>
      </w:r>
    </w:p>
  </w:footnote>
  <w:footnote w:type="continuationSeparator" w:id="1">
    <w:p w:rsidR="00454247" w:rsidRDefault="00454247" w:rsidP="00FE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2B" w:rsidRDefault="00804DF3">
    <w:pPr>
      <w:pStyle w:val="a5"/>
      <w:jc w:val="right"/>
    </w:pPr>
    <w:r>
      <w:rPr>
        <w:noProof/>
      </w:rPr>
      <w:drawing>
        <wp:inline distT="0" distB="0" distL="0" distR="0">
          <wp:extent cx="2286000" cy="390525"/>
          <wp:effectExtent l="19050" t="0" r="0" b="0"/>
          <wp:docPr id="1" name="图片 0" descr="民生期货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民生期货LOGO.jpg"/>
                  <pic:cNvPicPr>
                    <a:picLocks noChangeAspect="1"/>
                  </pic:cNvPicPr>
                </pic:nvPicPr>
                <pic:blipFill>
                  <a:blip r:embed="rId1"/>
                  <a:stretch>
                    <a:fillRect/>
                  </a:stretch>
                </pic:blipFill>
                <pic:spPr>
                  <a:xfrm>
                    <a:off x="0" y="0"/>
                    <a:ext cx="2286000" cy="390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0241C"/>
    <w:multiLevelType w:val="multilevel"/>
    <w:tmpl w:val="EE1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5BBD"/>
    <w:rsid w:val="000022E8"/>
    <w:rsid w:val="00015616"/>
    <w:rsid w:val="000361B3"/>
    <w:rsid w:val="000427F8"/>
    <w:rsid w:val="00054F7B"/>
    <w:rsid w:val="000B37BC"/>
    <w:rsid w:val="000B46C8"/>
    <w:rsid w:val="000E02A4"/>
    <w:rsid w:val="0013490A"/>
    <w:rsid w:val="00146E02"/>
    <w:rsid w:val="0017622A"/>
    <w:rsid w:val="001804A0"/>
    <w:rsid w:val="00183DAB"/>
    <w:rsid w:val="001A4D16"/>
    <w:rsid w:val="001C04ED"/>
    <w:rsid w:val="001C5BBD"/>
    <w:rsid w:val="001E1E43"/>
    <w:rsid w:val="002016FE"/>
    <w:rsid w:val="00230776"/>
    <w:rsid w:val="00262B75"/>
    <w:rsid w:val="00291F88"/>
    <w:rsid w:val="002B4164"/>
    <w:rsid w:val="002C7C93"/>
    <w:rsid w:val="003257F2"/>
    <w:rsid w:val="003269D8"/>
    <w:rsid w:val="003636E7"/>
    <w:rsid w:val="003652BD"/>
    <w:rsid w:val="003B017B"/>
    <w:rsid w:val="003D37F8"/>
    <w:rsid w:val="004129A4"/>
    <w:rsid w:val="0043128A"/>
    <w:rsid w:val="00454247"/>
    <w:rsid w:val="00470E0F"/>
    <w:rsid w:val="004A261D"/>
    <w:rsid w:val="004C531F"/>
    <w:rsid w:val="004C68C0"/>
    <w:rsid w:val="004D6939"/>
    <w:rsid w:val="004D7346"/>
    <w:rsid w:val="005059B4"/>
    <w:rsid w:val="00521506"/>
    <w:rsid w:val="00552033"/>
    <w:rsid w:val="00554E70"/>
    <w:rsid w:val="005565DB"/>
    <w:rsid w:val="00557056"/>
    <w:rsid w:val="006262C9"/>
    <w:rsid w:val="00627539"/>
    <w:rsid w:val="006703CD"/>
    <w:rsid w:val="00694E75"/>
    <w:rsid w:val="006A5BEC"/>
    <w:rsid w:val="006D564B"/>
    <w:rsid w:val="00712DE9"/>
    <w:rsid w:val="00720720"/>
    <w:rsid w:val="00753CD9"/>
    <w:rsid w:val="00753DB7"/>
    <w:rsid w:val="00764447"/>
    <w:rsid w:val="0078359E"/>
    <w:rsid w:val="007E6D7F"/>
    <w:rsid w:val="00804DF3"/>
    <w:rsid w:val="00825C2A"/>
    <w:rsid w:val="008309B2"/>
    <w:rsid w:val="00837D56"/>
    <w:rsid w:val="00840CCE"/>
    <w:rsid w:val="00841099"/>
    <w:rsid w:val="00856531"/>
    <w:rsid w:val="00865208"/>
    <w:rsid w:val="00872A98"/>
    <w:rsid w:val="008A3533"/>
    <w:rsid w:val="0091460A"/>
    <w:rsid w:val="0091737F"/>
    <w:rsid w:val="00932FDF"/>
    <w:rsid w:val="00935680"/>
    <w:rsid w:val="00982F7C"/>
    <w:rsid w:val="00986AC5"/>
    <w:rsid w:val="00996303"/>
    <w:rsid w:val="009A13A4"/>
    <w:rsid w:val="009A3EC6"/>
    <w:rsid w:val="009C7315"/>
    <w:rsid w:val="009D07DC"/>
    <w:rsid w:val="009D3C3E"/>
    <w:rsid w:val="009F0902"/>
    <w:rsid w:val="009F3355"/>
    <w:rsid w:val="00A26BDD"/>
    <w:rsid w:val="00A34B5C"/>
    <w:rsid w:val="00AA4D72"/>
    <w:rsid w:val="00B00FC9"/>
    <w:rsid w:val="00B32C49"/>
    <w:rsid w:val="00B61CFF"/>
    <w:rsid w:val="00B7565B"/>
    <w:rsid w:val="00B77026"/>
    <w:rsid w:val="00B91C82"/>
    <w:rsid w:val="00BE08A9"/>
    <w:rsid w:val="00C12A6A"/>
    <w:rsid w:val="00C31D8A"/>
    <w:rsid w:val="00C36EA2"/>
    <w:rsid w:val="00C501D0"/>
    <w:rsid w:val="00C77F37"/>
    <w:rsid w:val="00C87FEC"/>
    <w:rsid w:val="00C943D5"/>
    <w:rsid w:val="00CC371A"/>
    <w:rsid w:val="00CD7FD8"/>
    <w:rsid w:val="00D422D9"/>
    <w:rsid w:val="00D55937"/>
    <w:rsid w:val="00D703B7"/>
    <w:rsid w:val="00D85C35"/>
    <w:rsid w:val="00DA6873"/>
    <w:rsid w:val="00DE477C"/>
    <w:rsid w:val="00DF2E30"/>
    <w:rsid w:val="00E2274A"/>
    <w:rsid w:val="00E347C5"/>
    <w:rsid w:val="00E34EE6"/>
    <w:rsid w:val="00E376E3"/>
    <w:rsid w:val="00E430CC"/>
    <w:rsid w:val="00E45D5D"/>
    <w:rsid w:val="00E617D3"/>
    <w:rsid w:val="00E706BA"/>
    <w:rsid w:val="00E76BFB"/>
    <w:rsid w:val="00E8666A"/>
    <w:rsid w:val="00E90ADA"/>
    <w:rsid w:val="00EE3BC3"/>
    <w:rsid w:val="00EF1D8D"/>
    <w:rsid w:val="00F01B1F"/>
    <w:rsid w:val="00F12346"/>
    <w:rsid w:val="00F27B58"/>
    <w:rsid w:val="00F403CB"/>
    <w:rsid w:val="00F521CB"/>
    <w:rsid w:val="00F77385"/>
    <w:rsid w:val="00FB78D9"/>
    <w:rsid w:val="00FC0C4C"/>
    <w:rsid w:val="00FD0827"/>
    <w:rsid w:val="00FD5502"/>
    <w:rsid w:val="00FE26A5"/>
    <w:rsid w:val="00FE4A2B"/>
    <w:rsid w:val="03A86F5B"/>
    <w:rsid w:val="04904BAB"/>
    <w:rsid w:val="06800727"/>
    <w:rsid w:val="098962EC"/>
    <w:rsid w:val="09D13030"/>
    <w:rsid w:val="0C811392"/>
    <w:rsid w:val="0D3869BD"/>
    <w:rsid w:val="105825DE"/>
    <w:rsid w:val="11153733"/>
    <w:rsid w:val="1128660F"/>
    <w:rsid w:val="11430CAF"/>
    <w:rsid w:val="116058E5"/>
    <w:rsid w:val="12A52DD0"/>
    <w:rsid w:val="147E1E92"/>
    <w:rsid w:val="165926FA"/>
    <w:rsid w:val="17507F0D"/>
    <w:rsid w:val="1764336C"/>
    <w:rsid w:val="196A3A50"/>
    <w:rsid w:val="1A2651EA"/>
    <w:rsid w:val="1BC55D93"/>
    <w:rsid w:val="1DB96D32"/>
    <w:rsid w:val="1FAB47F4"/>
    <w:rsid w:val="221B79A3"/>
    <w:rsid w:val="225B3F34"/>
    <w:rsid w:val="22C61B8B"/>
    <w:rsid w:val="24537BCD"/>
    <w:rsid w:val="258054D4"/>
    <w:rsid w:val="25D473D4"/>
    <w:rsid w:val="272D1E8B"/>
    <w:rsid w:val="27957EAB"/>
    <w:rsid w:val="289E5668"/>
    <w:rsid w:val="28C9302E"/>
    <w:rsid w:val="2BD52F1C"/>
    <w:rsid w:val="2C255AD2"/>
    <w:rsid w:val="2C6875D9"/>
    <w:rsid w:val="2CCD68EA"/>
    <w:rsid w:val="2D7B75EE"/>
    <w:rsid w:val="2EB03527"/>
    <w:rsid w:val="30815CF0"/>
    <w:rsid w:val="31A521A3"/>
    <w:rsid w:val="335D3DD5"/>
    <w:rsid w:val="360369FC"/>
    <w:rsid w:val="38D46277"/>
    <w:rsid w:val="3922338F"/>
    <w:rsid w:val="3A284539"/>
    <w:rsid w:val="3A381785"/>
    <w:rsid w:val="3A5F2EEA"/>
    <w:rsid w:val="3AB63A59"/>
    <w:rsid w:val="3B4E57EE"/>
    <w:rsid w:val="3DD83310"/>
    <w:rsid w:val="3E204FEE"/>
    <w:rsid w:val="3E4030C0"/>
    <w:rsid w:val="3FA67A56"/>
    <w:rsid w:val="3FAB561D"/>
    <w:rsid w:val="3FCF26CF"/>
    <w:rsid w:val="413015C7"/>
    <w:rsid w:val="41F17C92"/>
    <w:rsid w:val="428C1C66"/>
    <w:rsid w:val="45995036"/>
    <w:rsid w:val="4A262DD7"/>
    <w:rsid w:val="4B0F6FC8"/>
    <w:rsid w:val="4B162195"/>
    <w:rsid w:val="4B3F67C7"/>
    <w:rsid w:val="4B8346C2"/>
    <w:rsid w:val="4D502FE4"/>
    <w:rsid w:val="4F746CBB"/>
    <w:rsid w:val="504224D3"/>
    <w:rsid w:val="51EC1910"/>
    <w:rsid w:val="52A173F6"/>
    <w:rsid w:val="52A81C37"/>
    <w:rsid w:val="52B743C4"/>
    <w:rsid w:val="545E0E51"/>
    <w:rsid w:val="556F2883"/>
    <w:rsid w:val="55C845F1"/>
    <w:rsid w:val="56513648"/>
    <w:rsid w:val="569C4234"/>
    <w:rsid w:val="56AD2E5D"/>
    <w:rsid w:val="57492913"/>
    <w:rsid w:val="5C8E4731"/>
    <w:rsid w:val="5CCF7A49"/>
    <w:rsid w:val="5D9F3FAF"/>
    <w:rsid w:val="5E7C02B9"/>
    <w:rsid w:val="5FB71DB5"/>
    <w:rsid w:val="616D79A8"/>
    <w:rsid w:val="638E3C88"/>
    <w:rsid w:val="65405C0E"/>
    <w:rsid w:val="6578129F"/>
    <w:rsid w:val="67EE5A96"/>
    <w:rsid w:val="67F154AE"/>
    <w:rsid w:val="6B873120"/>
    <w:rsid w:val="6BEB31F2"/>
    <w:rsid w:val="70426616"/>
    <w:rsid w:val="70713769"/>
    <w:rsid w:val="710D6A85"/>
    <w:rsid w:val="717F10A8"/>
    <w:rsid w:val="73DC252B"/>
    <w:rsid w:val="746613ED"/>
    <w:rsid w:val="77BA1449"/>
    <w:rsid w:val="789A2604"/>
    <w:rsid w:val="796C4A4C"/>
    <w:rsid w:val="7C7B593E"/>
    <w:rsid w:val="7C834E76"/>
    <w:rsid w:val="7CF56A39"/>
    <w:rsid w:val="7D8D0F0E"/>
    <w:rsid w:val="7D941BD1"/>
    <w:rsid w:val="7E4A4678"/>
    <w:rsid w:val="7E775AF5"/>
    <w:rsid w:val="7FBB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A2B"/>
    <w:rPr>
      <w:sz w:val="18"/>
      <w:szCs w:val="18"/>
    </w:rPr>
  </w:style>
  <w:style w:type="paragraph" w:styleId="a4">
    <w:name w:val="footer"/>
    <w:basedOn w:val="a"/>
    <w:link w:val="Char0"/>
    <w:uiPriority w:val="99"/>
    <w:unhideWhenUsed/>
    <w:qFormat/>
    <w:rsid w:val="00FE4A2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E4A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FE4A2B"/>
    <w:pPr>
      <w:widowControl/>
      <w:spacing w:before="100" w:beforeAutospacing="1" w:after="100" w:afterAutospacing="1"/>
      <w:jc w:val="left"/>
    </w:pPr>
    <w:rPr>
      <w:rFonts w:ascii="宋体" w:hAnsi="宋体" w:cs="宋体"/>
      <w:color w:val="000000"/>
      <w:kern w:val="0"/>
      <w:sz w:val="24"/>
    </w:rPr>
  </w:style>
  <w:style w:type="paragraph" w:styleId="a7">
    <w:name w:val="Title"/>
    <w:basedOn w:val="a"/>
    <w:next w:val="a"/>
    <w:link w:val="Char2"/>
    <w:uiPriority w:val="10"/>
    <w:qFormat/>
    <w:rsid w:val="00FE4A2B"/>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rsid w:val="00FE4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FE4A2B"/>
    <w:rPr>
      <w:color w:val="0000FF"/>
      <w:u w:val="single"/>
    </w:rPr>
  </w:style>
  <w:style w:type="character" w:customStyle="1" w:styleId="Char1">
    <w:name w:val="页眉 Char"/>
    <w:basedOn w:val="a0"/>
    <w:link w:val="a5"/>
    <w:uiPriority w:val="99"/>
    <w:semiHidden/>
    <w:qFormat/>
    <w:rsid w:val="00FE4A2B"/>
    <w:rPr>
      <w:sz w:val="18"/>
      <w:szCs w:val="18"/>
    </w:rPr>
  </w:style>
  <w:style w:type="character" w:customStyle="1" w:styleId="Char0">
    <w:name w:val="页脚 Char"/>
    <w:basedOn w:val="a0"/>
    <w:link w:val="a4"/>
    <w:uiPriority w:val="99"/>
    <w:qFormat/>
    <w:rsid w:val="00FE4A2B"/>
    <w:rPr>
      <w:sz w:val="18"/>
      <w:szCs w:val="18"/>
    </w:rPr>
  </w:style>
  <w:style w:type="character" w:customStyle="1" w:styleId="Char2">
    <w:name w:val="标题 Char"/>
    <w:basedOn w:val="a0"/>
    <w:link w:val="a7"/>
    <w:uiPriority w:val="10"/>
    <w:qFormat/>
    <w:rsid w:val="00FE4A2B"/>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sid w:val="00FE4A2B"/>
    <w:rPr>
      <w:sz w:val="18"/>
      <w:szCs w:val="18"/>
    </w:rPr>
  </w:style>
  <w:style w:type="paragraph" w:styleId="aa">
    <w:name w:val="List Paragraph"/>
    <w:basedOn w:val="a"/>
    <w:uiPriority w:val="34"/>
    <w:qFormat/>
    <w:rsid w:val="00FE4A2B"/>
    <w:pPr>
      <w:ind w:firstLineChars="200" w:firstLine="420"/>
    </w:pPr>
  </w:style>
</w:styles>
</file>

<file path=word/webSettings.xml><?xml version="1.0" encoding="utf-8"?>
<w:webSettings xmlns:r="http://schemas.openxmlformats.org/officeDocument/2006/relationships" xmlns:w="http://schemas.openxmlformats.org/wordprocessingml/2006/main">
  <w:divs>
    <w:div w:id="153107265">
      <w:bodyDiv w:val="1"/>
      <w:marLeft w:val="0"/>
      <w:marRight w:val="0"/>
      <w:marTop w:val="0"/>
      <w:marBottom w:val="0"/>
      <w:divBdr>
        <w:top w:val="none" w:sz="0" w:space="0" w:color="auto"/>
        <w:left w:val="none" w:sz="0" w:space="0" w:color="auto"/>
        <w:bottom w:val="none" w:sz="0" w:space="0" w:color="auto"/>
        <w:right w:val="none" w:sz="0" w:space="0" w:color="auto"/>
      </w:divBdr>
    </w:div>
    <w:div w:id="899094996">
      <w:bodyDiv w:val="1"/>
      <w:marLeft w:val="0"/>
      <w:marRight w:val="0"/>
      <w:marTop w:val="0"/>
      <w:marBottom w:val="0"/>
      <w:divBdr>
        <w:top w:val="none" w:sz="0" w:space="0" w:color="auto"/>
        <w:left w:val="none" w:sz="0" w:space="0" w:color="auto"/>
        <w:bottom w:val="none" w:sz="0" w:space="0" w:color="auto"/>
        <w:right w:val="none" w:sz="0" w:space="0" w:color="auto"/>
      </w:divBdr>
    </w:div>
    <w:div w:id="12643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utures.hexun.com/soybe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ianhuo.hexu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utures.hexun.com/" TargetMode="External"/><Relationship Id="rId4" Type="http://schemas.openxmlformats.org/officeDocument/2006/relationships/styles" Target="styles.xml"/><Relationship Id="rId9" Type="http://schemas.openxmlformats.org/officeDocument/2006/relationships/hyperlink" Target="http://futures.hexun.com/palmoil/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AD3FE5-F5D8-4571-9D7D-55DD2D1FCE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864</Words>
  <Characters>4926</Characters>
  <Application>Microsoft Office Word</Application>
  <DocSecurity>0</DocSecurity>
  <Lines>41</Lines>
  <Paragraphs>11</Paragraphs>
  <ScaleCrop>false</ScaleCrop>
  <Company>Hewlett-Packard Company</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dell</cp:lastModifiedBy>
  <cp:revision>20</cp:revision>
  <dcterms:created xsi:type="dcterms:W3CDTF">2020-02-28T06:12:00Z</dcterms:created>
  <dcterms:modified xsi:type="dcterms:W3CDTF">2020-03-13T08:29:00Z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