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各交易所申报费标准</w:t>
      </w:r>
    </w:p>
    <w:p>
      <w:pPr>
        <w:jc w:val="center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（20240529）</w:t>
      </w:r>
    </w:p>
    <w:p>
      <w:pPr>
        <w:jc w:val="center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各交易所关于申报费收取的规则如下：</w:t>
      </w:r>
    </w:p>
    <w:p>
      <w:pPr>
        <w:ind w:firstLine="42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信息量=下单笔数+撤单笔数</w:t>
      </w:r>
    </w:p>
    <w:p>
      <w:pPr>
        <w:ind w:firstLine="42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报单成交比（OTR）=信息量/有成交下单笔数-1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上海期货交易所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以下新标准自2024年</w:t>
      </w:r>
      <w:r>
        <w:rPr>
          <w:rFonts w:hint="eastAsia" w:ascii="仿宋" w:hAnsi="仿宋" w:eastAsia="仿宋"/>
          <w:sz w:val="28"/>
          <w:szCs w:val="28"/>
        </w:rPr>
        <w:t>5月31日晚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交易时实行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272405" cy="4805680"/>
            <wp:effectExtent l="0" t="0" r="4445" b="13970"/>
            <wp:docPr id="1" name="图片 1" descr="上期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上期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80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 xml:space="preserve">注：A组包括白银、不锈钢、黄金、螺纹钢、铝、镍、铅、热轧卷板、燃料油、石油沥青、铜、天然橡胶、锌、锡和纸浆，共15个期货品种。B组包括白银期权、黄金期权、螺纹钢期权、铝期权、铜期权、天然橡胶期权、锌期权和丁二烯橡胶期权，共8个期权品种。C组包括丁二烯橡胶、线材和氧化铝，共3个期货品种。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上海国际能源交易中心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以下新标准自2024年</w:t>
      </w:r>
      <w:r>
        <w:rPr>
          <w:rFonts w:hint="eastAsia" w:ascii="仿宋" w:hAnsi="仿宋" w:eastAsia="仿宋"/>
          <w:sz w:val="28"/>
          <w:szCs w:val="28"/>
        </w:rPr>
        <w:t>5月31日晚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交易时实行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274310" cy="4799965"/>
            <wp:effectExtent l="0" t="0" r="2540" b="635"/>
            <wp:docPr id="2" name="图片 2" descr="能源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能源中心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9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注：A组包括低硫燃料油、20号胶和原油，共3个期货品种。B组包括原油期权，共1个期权品种。C组包括国际铜和集运指数（欧线），共2个期货品种。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大连商品交易所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以下新标准自2024年</w:t>
      </w:r>
      <w:r>
        <w:rPr>
          <w:rFonts w:hint="eastAsia" w:ascii="仿宋" w:hAnsi="仿宋" w:eastAsia="仿宋"/>
          <w:sz w:val="28"/>
          <w:szCs w:val="28"/>
        </w:rPr>
        <w:t>5月31日晚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交易时实行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firstLine="280" w:firstLineChars="100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品种</w:t>
            </w:r>
          </w:p>
        </w:tc>
        <w:tc>
          <w:tcPr>
            <w:tcW w:w="7102" w:type="dxa"/>
            <w:gridSpan w:val="5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</w:rPr>
              <w:t>收费标准：元/笔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</w:rPr>
              <w:t>信息量≤4000笔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</w:rPr>
              <w:t>4000笔＜信息量≤8000笔；OTR≤2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</w:rPr>
              <w:t>4000笔＜信息量≤8000笔；OTR＞2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</w:rPr>
              <w:t>信息量＞8000笔；OTR≤2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</w:rPr>
              <w:t>信息量＞8000笔；OTR＞2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棕榈油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豆粕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玉米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线型低密度聚乙烯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豆油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黄大豆1号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黄大豆2号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铁矿石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0.1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0.2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生猪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0.1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0.2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郑州商品交易所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以下新标准自2024年</w:t>
      </w:r>
      <w:r>
        <w:rPr>
          <w:rFonts w:hint="eastAsia" w:ascii="仿宋" w:hAnsi="仿宋" w:eastAsia="仿宋"/>
          <w:sz w:val="28"/>
          <w:szCs w:val="28"/>
        </w:rPr>
        <w:t>5月31日晚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交易时实行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品种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信息量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  <w:t>OTR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≤</w:t>
            </w:r>
            <w:r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  <w:t>OTR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＞</w:t>
            </w:r>
            <w:r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Style w:val="5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甲醇、菜油、菜粕、白糖期货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leftChars="0" w:right="0" w:rightChars="0"/>
              <w:jc w:val="center"/>
              <w:textAlignment w:val="bottom"/>
              <w:rPr>
                <w:rStyle w:val="5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信息量≤4000笔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leftChars="0" w:right="0" w:rightChars="0"/>
              <w:jc w:val="center"/>
              <w:textAlignment w:val="bottom"/>
              <w:rPr>
                <w:rStyle w:val="5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0元/笔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leftChars="0" w:right="0" w:rightChars="0"/>
              <w:jc w:val="center"/>
              <w:textAlignment w:val="bottom"/>
              <w:rPr>
                <w:rStyle w:val="5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0元/笔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Style w:val="5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leftChars="0" w:right="0" w:rightChars="0"/>
              <w:jc w:val="center"/>
              <w:textAlignment w:val="bottom"/>
              <w:rPr>
                <w:rStyle w:val="5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4000笔＜信息量≤8000笔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leftChars="0" w:right="0" w:rightChars="0"/>
              <w:jc w:val="center"/>
              <w:textAlignment w:val="bottom"/>
              <w:rPr>
                <w:rStyle w:val="5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0元/笔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leftChars="0" w:right="0" w:rightChars="0"/>
              <w:jc w:val="center"/>
              <w:textAlignment w:val="bottom"/>
              <w:rPr>
                <w:rStyle w:val="5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3元/笔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Style w:val="5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leftChars="0" w:right="0" w:rightChars="0"/>
              <w:jc w:val="center"/>
              <w:textAlignment w:val="bottom"/>
              <w:rPr>
                <w:rStyle w:val="5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信息量＞8000笔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leftChars="0" w:right="0" w:rightChars="0"/>
              <w:jc w:val="center"/>
              <w:textAlignment w:val="bottom"/>
              <w:rPr>
                <w:rStyle w:val="5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7.5元/笔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leftChars="0" w:right="0" w:rightChars="0"/>
              <w:jc w:val="center"/>
              <w:textAlignment w:val="bottom"/>
              <w:rPr>
                <w:rStyle w:val="5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15元/笔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Style w:val="5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短纤、花生期货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leftChars="0" w:right="0" w:rightChars="0"/>
              <w:jc w:val="center"/>
              <w:textAlignment w:val="bottom"/>
              <w:rPr>
                <w:rStyle w:val="5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信息量≤4000笔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leftChars="0" w:right="0" w:rightChars="0"/>
              <w:jc w:val="center"/>
              <w:textAlignment w:val="bottom"/>
              <w:rPr>
                <w:rStyle w:val="5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0元/笔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leftChars="0" w:right="0" w:rightChars="0"/>
              <w:jc w:val="center"/>
              <w:textAlignment w:val="bottom"/>
              <w:rPr>
                <w:rStyle w:val="5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0元/笔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Style w:val="5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leftChars="0" w:right="0" w:rightChars="0"/>
              <w:jc w:val="center"/>
              <w:textAlignment w:val="bottom"/>
              <w:rPr>
                <w:rStyle w:val="5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4000笔＜信息量≤8000笔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leftChars="0" w:right="0" w:rightChars="0"/>
              <w:jc w:val="center"/>
              <w:textAlignment w:val="bottom"/>
              <w:rPr>
                <w:rStyle w:val="5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0元/笔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leftChars="0" w:right="0" w:rightChars="0"/>
              <w:jc w:val="center"/>
              <w:textAlignment w:val="bottom"/>
              <w:rPr>
                <w:rStyle w:val="5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1元/笔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Style w:val="5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leftChars="0" w:right="0" w:rightChars="0"/>
              <w:jc w:val="center"/>
              <w:textAlignment w:val="bottom"/>
              <w:rPr>
                <w:rStyle w:val="5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信息量＞8000笔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leftChars="0" w:right="0" w:rightChars="0"/>
              <w:jc w:val="center"/>
              <w:textAlignment w:val="bottom"/>
              <w:rPr>
                <w:rStyle w:val="5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2.5元/笔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leftChars="0" w:right="0" w:rightChars="0"/>
              <w:jc w:val="center"/>
              <w:textAlignment w:val="bottom"/>
              <w:rPr>
                <w:rStyle w:val="5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5元/笔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Style w:val="5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PTA期货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leftChars="0" w:right="0" w:rightChars="0"/>
              <w:jc w:val="center"/>
              <w:textAlignment w:val="bottom"/>
              <w:rPr>
                <w:rStyle w:val="5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信息量≤4000笔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leftChars="0" w:right="0" w:rightChars="0"/>
              <w:jc w:val="center"/>
              <w:textAlignment w:val="bottom"/>
              <w:rPr>
                <w:rStyle w:val="5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0元/笔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leftChars="0" w:right="0" w:rightChars="0"/>
              <w:jc w:val="center"/>
              <w:textAlignment w:val="bottom"/>
              <w:rPr>
                <w:rStyle w:val="5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0元/笔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Style w:val="5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leftChars="0" w:right="0" w:rightChars="0"/>
              <w:jc w:val="center"/>
              <w:textAlignment w:val="bottom"/>
              <w:rPr>
                <w:rStyle w:val="5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4000笔＜信息量≤8000笔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leftChars="0" w:right="0" w:rightChars="0"/>
              <w:jc w:val="center"/>
              <w:textAlignment w:val="bottom"/>
              <w:rPr>
                <w:rStyle w:val="5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0元/笔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leftChars="0" w:right="0" w:rightChars="0"/>
              <w:jc w:val="center"/>
              <w:textAlignment w:val="bottom"/>
              <w:rPr>
                <w:rStyle w:val="5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2元/笔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Style w:val="5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leftChars="0" w:right="0" w:rightChars="0"/>
              <w:jc w:val="center"/>
              <w:textAlignment w:val="bottom"/>
              <w:rPr>
                <w:rStyle w:val="5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8000笔＜信息量≤20000笔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leftChars="0" w:right="0" w:rightChars="0"/>
              <w:jc w:val="center"/>
              <w:textAlignment w:val="bottom"/>
              <w:rPr>
                <w:rStyle w:val="5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5元/笔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leftChars="0" w:right="0" w:rightChars="0"/>
              <w:jc w:val="center"/>
              <w:textAlignment w:val="bottom"/>
              <w:rPr>
                <w:rStyle w:val="5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10元/笔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Style w:val="5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leftChars="0" w:right="0" w:rightChars="0"/>
              <w:jc w:val="center"/>
              <w:textAlignment w:val="bottom"/>
              <w:rPr>
                <w:rStyle w:val="5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信息量＞20000笔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leftChars="0" w:right="0" w:rightChars="0"/>
              <w:jc w:val="center"/>
              <w:textAlignment w:val="bottom"/>
              <w:rPr>
                <w:rStyle w:val="5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10元/笔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leftChars="0" w:right="0" w:rightChars="0"/>
              <w:jc w:val="center"/>
              <w:textAlignment w:val="bottom"/>
              <w:rPr>
                <w:rStyle w:val="5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40元/笔</w:t>
            </w:r>
          </w:p>
        </w:tc>
      </w:tr>
    </w:tbl>
    <w:p>
      <w:pPr>
        <w:rPr>
          <w:rStyle w:val="5"/>
          <w:rFonts w:hint="eastAsia" w:ascii="仿宋" w:hAnsi="仿宋" w:eastAsia="仿宋" w:cs="仿宋"/>
          <w:sz w:val="28"/>
          <w:szCs w:val="28"/>
        </w:rPr>
      </w:pPr>
    </w:p>
    <w:p>
      <w:pPr>
        <w:ind w:left="0" w:leftChars="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五、中国金融期货交易所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沪深300、上证50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中证500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和中证1000</w:t>
      </w:r>
      <w:r>
        <w:rPr>
          <w:rFonts w:hint="eastAsia" w:ascii="仿宋" w:hAnsi="仿宋" w:eastAsia="仿宋"/>
          <w:sz w:val="28"/>
          <w:szCs w:val="28"/>
        </w:rPr>
        <w:t>股指期货各合约的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申报费按</w:t>
      </w:r>
      <w:r>
        <w:rPr>
          <w:rFonts w:hint="eastAsia" w:ascii="仿宋" w:hAnsi="仿宋" w:eastAsia="仿宋"/>
          <w:sz w:val="28"/>
          <w:szCs w:val="28"/>
        </w:rPr>
        <w:t>申报数量收取，每笔申报费为一元。申报是指买入、卖出及撤销委托</w:t>
      </w:r>
      <w:r>
        <w:rPr>
          <w:rFonts w:hint="eastAsia" w:ascii="仿宋" w:hAnsi="仿宋" w:eastAsia="仿宋"/>
          <w:sz w:val="28"/>
          <w:szCs w:val="28"/>
          <w:lang w:eastAsia="zh-CN"/>
        </w:rPr>
        <w:t>，报单和撤单各计为1笔。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国债期货合约梯度申报费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收费标准（2024年7月1日起实行）如下：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drawing>
          <wp:inline distT="0" distB="0" distL="114300" distR="114300">
            <wp:extent cx="5274310" cy="1908175"/>
            <wp:effectExtent l="0" t="0" r="2540" b="15875"/>
            <wp:docPr id="3" name="图片 3" descr="国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国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同一客户通过不同期货公司会员申报交易，其信息量、OTR等指标合并计算。一组实际控制关系账户的信息量、OTR合并计算，其收费标准与单个客户相同。</w:t>
      </w:r>
    </w:p>
    <w:p>
      <w:pPr>
        <w:jc w:val="both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注：本标准仅供参考，实际收取标准按各交易所最新标准执行</w:t>
      </w:r>
    </w:p>
    <w:p>
      <w:pPr>
        <w:ind w:firstLine="560" w:firstLineChars="200"/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ind w:firstLine="560" w:firstLineChars="200"/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民生期货有限公司</w:t>
      </w:r>
    </w:p>
    <w:p>
      <w:pPr>
        <w:ind w:firstLine="560" w:firstLineChars="200"/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2024年5月29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64F2B4"/>
    <w:multiLevelType w:val="singleLevel"/>
    <w:tmpl w:val="4B64F2B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NDM0ZjJhNTM1MDczMWNmYjljNTBmZTAxZTdmZGEifQ=="/>
  </w:docVars>
  <w:rsids>
    <w:rsidRoot w:val="10EA6D54"/>
    <w:rsid w:val="018564D4"/>
    <w:rsid w:val="028E141F"/>
    <w:rsid w:val="03C3012C"/>
    <w:rsid w:val="0519712D"/>
    <w:rsid w:val="059D41EE"/>
    <w:rsid w:val="05B4265D"/>
    <w:rsid w:val="05FE1F0B"/>
    <w:rsid w:val="06683760"/>
    <w:rsid w:val="06FA0B6A"/>
    <w:rsid w:val="072903D7"/>
    <w:rsid w:val="07865631"/>
    <w:rsid w:val="0AA97AF0"/>
    <w:rsid w:val="0B0F7471"/>
    <w:rsid w:val="0D726BD6"/>
    <w:rsid w:val="101A5EF8"/>
    <w:rsid w:val="10853CC5"/>
    <w:rsid w:val="10BF6374"/>
    <w:rsid w:val="10EA6D54"/>
    <w:rsid w:val="123E0FE1"/>
    <w:rsid w:val="12F761F5"/>
    <w:rsid w:val="14AF76B3"/>
    <w:rsid w:val="15833C56"/>
    <w:rsid w:val="17262D0A"/>
    <w:rsid w:val="18B077A9"/>
    <w:rsid w:val="19017A3E"/>
    <w:rsid w:val="19B75145"/>
    <w:rsid w:val="1B144018"/>
    <w:rsid w:val="1BCA79D1"/>
    <w:rsid w:val="1BFB16B7"/>
    <w:rsid w:val="1F8F375D"/>
    <w:rsid w:val="1F95768F"/>
    <w:rsid w:val="21536BDD"/>
    <w:rsid w:val="221E7386"/>
    <w:rsid w:val="24F92D12"/>
    <w:rsid w:val="2508080F"/>
    <w:rsid w:val="262E48C1"/>
    <w:rsid w:val="265B5BE3"/>
    <w:rsid w:val="27794040"/>
    <w:rsid w:val="28CF189A"/>
    <w:rsid w:val="297D3995"/>
    <w:rsid w:val="29E26CF9"/>
    <w:rsid w:val="2D097015"/>
    <w:rsid w:val="2D102B5E"/>
    <w:rsid w:val="2D582E6D"/>
    <w:rsid w:val="2D6856D0"/>
    <w:rsid w:val="2DE93379"/>
    <w:rsid w:val="2F5C4507"/>
    <w:rsid w:val="30AD2C8B"/>
    <w:rsid w:val="312648E3"/>
    <w:rsid w:val="345609B2"/>
    <w:rsid w:val="34A562C6"/>
    <w:rsid w:val="34A92066"/>
    <w:rsid w:val="374F3ED6"/>
    <w:rsid w:val="37EA6E24"/>
    <w:rsid w:val="38623B10"/>
    <w:rsid w:val="3A7F0F0B"/>
    <w:rsid w:val="3B6F75EF"/>
    <w:rsid w:val="3C9D1684"/>
    <w:rsid w:val="3D23174F"/>
    <w:rsid w:val="3E332571"/>
    <w:rsid w:val="3F373B70"/>
    <w:rsid w:val="3FAC5162"/>
    <w:rsid w:val="3FC73BB3"/>
    <w:rsid w:val="433A193B"/>
    <w:rsid w:val="43E6397F"/>
    <w:rsid w:val="46437534"/>
    <w:rsid w:val="498350E9"/>
    <w:rsid w:val="4A386B11"/>
    <w:rsid w:val="4F713377"/>
    <w:rsid w:val="4F866ECC"/>
    <w:rsid w:val="513719E6"/>
    <w:rsid w:val="51420DFD"/>
    <w:rsid w:val="520C2D63"/>
    <w:rsid w:val="524606FB"/>
    <w:rsid w:val="53564F7F"/>
    <w:rsid w:val="540E79CF"/>
    <w:rsid w:val="55A35A2A"/>
    <w:rsid w:val="55F255CA"/>
    <w:rsid w:val="565A4CFE"/>
    <w:rsid w:val="565F4993"/>
    <w:rsid w:val="56CC4E1B"/>
    <w:rsid w:val="58374870"/>
    <w:rsid w:val="5A977FD5"/>
    <w:rsid w:val="5AEA6A34"/>
    <w:rsid w:val="5BF25326"/>
    <w:rsid w:val="5C897C68"/>
    <w:rsid w:val="5D9C594A"/>
    <w:rsid w:val="5EC3784C"/>
    <w:rsid w:val="5FA05EBA"/>
    <w:rsid w:val="6040621F"/>
    <w:rsid w:val="62277011"/>
    <w:rsid w:val="62287428"/>
    <w:rsid w:val="631B1D8D"/>
    <w:rsid w:val="64BB1647"/>
    <w:rsid w:val="65D74B99"/>
    <w:rsid w:val="66276C06"/>
    <w:rsid w:val="67EC1F51"/>
    <w:rsid w:val="69E8332C"/>
    <w:rsid w:val="6BD10130"/>
    <w:rsid w:val="6FEA45A0"/>
    <w:rsid w:val="70021FFA"/>
    <w:rsid w:val="71CB7DA7"/>
    <w:rsid w:val="726A2E76"/>
    <w:rsid w:val="746E2C32"/>
    <w:rsid w:val="76E5049A"/>
    <w:rsid w:val="77A57AD1"/>
    <w:rsid w:val="79332A01"/>
    <w:rsid w:val="7964152B"/>
    <w:rsid w:val="79A010A2"/>
    <w:rsid w:val="7A2D6F44"/>
    <w:rsid w:val="7B6420E7"/>
    <w:rsid w:val="7C401BAE"/>
    <w:rsid w:val="7DAB5CCD"/>
    <w:rsid w:val="7E6A1F7B"/>
    <w:rsid w:val="7EB12582"/>
    <w:rsid w:val="7EEA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2024-05-29T07:36:00Z</dcterms:created>
  <dc:creator>王洪涛</dc:creator>
  <cp:lastModifiedBy>Administrator</cp:lastModifiedBy>
  <dcterms:modified xsi:type="dcterms:W3CDTF">2024-05-29T08:20:02Z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2052-11.8.2.12068</vt:lpwstr>
  </property>
  <property fmtid="{D5CDD505-2E9C-101B-9397-08002B2CF9AE}" pid="3" name="ICV">
    <vt:lpwstr>9019792F9EE04E99AEF2060C31AE581C_11</vt:lpwstr>
  </property>
</Properties>
</file>